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25" w:rsidRPr="00200341" w:rsidRDefault="00B16B41" w:rsidP="00200341">
      <w:pPr>
        <w:rPr>
          <w:rFonts w:ascii="Arial" w:hAnsi="Arial" w:cs="Arial"/>
          <w:color w:val="ED7D31" w:themeColor="accent2"/>
          <w:sz w:val="16"/>
          <w:szCs w:val="16"/>
        </w:rPr>
      </w:pPr>
      <w:r w:rsidRPr="00B10AF5">
        <w:rPr>
          <w:noProof/>
          <w:sz w:val="16"/>
          <w:szCs w:val="16"/>
          <w:lang w:eastAsia="de-DE"/>
        </w:rPr>
        <w:drawing>
          <wp:anchor distT="0" distB="0" distL="114300" distR="114300" simplePos="0" relativeHeight="251658240" behindDoc="1" locked="0" layoutInCell="1" allowOverlap="1">
            <wp:simplePos x="0" y="0"/>
            <wp:positionH relativeFrom="page">
              <wp:posOffset>-1790700</wp:posOffset>
            </wp:positionH>
            <wp:positionV relativeFrom="paragraph">
              <wp:posOffset>-161925</wp:posOffset>
            </wp:positionV>
            <wp:extent cx="12849225" cy="81915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492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341" w:rsidRPr="00200341">
        <w:rPr>
          <w:rFonts w:ascii="Arial" w:hAnsi="Arial" w:cs="Arial"/>
          <w:b/>
          <w:color w:val="ED7D31" w:themeColor="accent2"/>
          <w:sz w:val="16"/>
          <w:szCs w:val="16"/>
        </w:rPr>
        <w:br/>
      </w:r>
      <w:r w:rsidR="00106800">
        <w:rPr>
          <w:rFonts w:ascii="Arial" w:hAnsi="Arial" w:cs="Arial"/>
          <w:b/>
          <w:color w:val="ED7D31" w:themeColor="accent2"/>
          <w:sz w:val="30"/>
          <w:szCs w:val="30"/>
        </w:rPr>
        <w:t>Frauenberatungsstelle</w:t>
      </w:r>
    </w:p>
    <w:p w:rsidR="00A43E35" w:rsidRPr="008E0F8A" w:rsidRDefault="008E0F8A" w:rsidP="00A43E35">
      <w:pPr>
        <w:rPr>
          <w:rFonts w:ascii="Arial" w:hAnsi="Arial" w:cs="Arial"/>
          <w:sz w:val="19"/>
          <w:szCs w:val="19"/>
        </w:rPr>
      </w:pPr>
      <w:r w:rsidRPr="001D52E3">
        <w:rPr>
          <w:rFonts w:ascii="Arial" w:hAnsi="Arial" w:cs="Arial"/>
          <w:sz w:val="16"/>
          <w:szCs w:val="16"/>
        </w:rPr>
        <w:br/>
      </w:r>
      <w:r w:rsidR="00A43E35" w:rsidRPr="008E0F8A">
        <w:rPr>
          <w:rFonts w:ascii="Arial" w:hAnsi="Arial" w:cs="Arial"/>
          <w:sz w:val="19"/>
          <w:szCs w:val="19"/>
        </w:rPr>
        <w:t>242 Frauen haben sich an uns gewandt. Die Rückenstärkung verteilt sich auf insgesamt 773 Beratungen.</w:t>
      </w:r>
    </w:p>
    <w:p w:rsidR="00A43E35" w:rsidRPr="007125E7" w:rsidRDefault="00A43E35" w:rsidP="00A43E35">
      <w:pPr>
        <w:rPr>
          <w:rFonts w:ascii="Arial" w:hAnsi="Arial" w:cs="Arial"/>
          <w:sz w:val="19"/>
          <w:szCs w:val="19"/>
          <w:highlight w:val="yellow"/>
        </w:rPr>
      </w:pPr>
      <w:r w:rsidRPr="007125E7">
        <w:rPr>
          <w:noProof/>
          <w:highlight w:val="yellow"/>
          <w:lang w:eastAsia="de-DE"/>
        </w:rPr>
        <w:drawing>
          <wp:anchor distT="0" distB="0" distL="114300" distR="114300" simplePos="0" relativeHeight="251676672" behindDoc="0" locked="0" layoutInCell="1" allowOverlap="1" wp14:anchorId="6715306A" wp14:editId="32EF4F31">
            <wp:simplePos x="0" y="0"/>
            <wp:positionH relativeFrom="column">
              <wp:posOffset>-21590</wp:posOffset>
            </wp:positionH>
            <wp:positionV relativeFrom="paragraph">
              <wp:posOffset>6350</wp:posOffset>
            </wp:positionV>
            <wp:extent cx="2959100" cy="1725930"/>
            <wp:effectExtent l="0" t="0" r="12700" b="7620"/>
            <wp:wrapNone/>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A43E35" w:rsidRPr="007125E7" w:rsidRDefault="00A43E35" w:rsidP="00A43E35">
      <w:pPr>
        <w:rPr>
          <w:rFonts w:ascii="Arial" w:hAnsi="Arial" w:cs="Arial"/>
          <w:sz w:val="19"/>
          <w:szCs w:val="19"/>
          <w:highlight w:val="yellow"/>
        </w:rPr>
      </w:pPr>
    </w:p>
    <w:p w:rsidR="00A43E35" w:rsidRPr="007125E7" w:rsidRDefault="00A43E35" w:rsidP="00A43E35">
      <w:pPr>
        <w:rPr>
          <w:rFonts w:ascii="Arial" w:hAnsi="Arial" w:cs="Arial"/>
          <w:sz w:val="19"/>
          <w:szCs w:val="19"/>
          <w:highlight w:val="yellow"/>
        </w:rPr>
      </w:pPr>
    </w:p>
    <w:p w:rsidR="00A43E35" w:rsidRPr="007125E7" w:rsidRDefault="00A43E35" w:rsidP="00A43E35">
      <w:pPr>
        <w:rPr>
          <w:rFonts w:ascii="Arial" w:hAnsi="Arial" w:cs="Arial"/>
          <w:sz w:val="19"/>
          <w:szCs w:val="19"/>
          <w:highlight w:val="yellow"/>
        </w:rPr>
      </w:pPr>
    </w:p>
    <w:p w:rsidR="00A43E35" w:rsidRPr="007125E7" w:rsidRDefault="00A43E35" w:rsidP="00A43E35">
      <w:pPr>
        <w:rPr>
          <w:rFonts w:ascii="Arial" w:hAnsi="Arial" w:cs="Arial"/>
          <w:sz w:val="19"/>
          <w:szCs w:val="19"/>
          <w:highlight w:val="yellow"/>
        </w:rPr>
      </w:pPr>
    </w:p>
    <w:p w:rsidR="00A43E35" w:rsidRPr="007125E7" w:rsidRDefault="00A43E35" w:rsidP="00A43E35">
      <w:pPr>
        <w:rPr>
          <w:rFonts w:ascii="Arial" w:hAnsi="Arial" w:cs="Arial"/>
          <w:sz w:val="19"/>
          <w:szCs w:val="19"/>
          <w:highlight w:val="yellow"/>
        </w:rPr>
      </w:pPr>
    </w:p>
    <w:p w:rsidR="00A43E35" w:rsidRPr="007125E7" w:rsidRDefault="00A43E35" w:rsidP="00A43E35">
      <w:pPr>
        <w:rPr>
          <w:rFonts w:ascii="Arial" w:hAnsi="Arial" w:cs="Arial"/>
          <w:sz w:val="19"/>
          <w:szCs w:val="19"/>
          <w:highlight w:val="yellow"/>
        </w:rPr>
      </w:pPr>
    </w:p>
    <w:p w:rsidR="00A43E35" w:rsidRPr="008E0F8A" w:rsidRDefault="008E0F8A" w:rsidP="00A43E35">
      <w:pPr>
        <w:rPr>
          <w:rFonts w:ascii="Arial" w:hAnsi="Arial" w:cs="Arial"/>
          <w:sz w:val="19"/>
          <w:szCs w:val="19"/>
        </w:rPr>
      </w:pPr>
      <w:r w:rsidRPr="008E0F8A">
        <w:rPr>
          <w:rFonts w:ascii="Arial" w:hAnsi="Arial" w:cs="Arial"/>
          <w:sz w:val="10"/>
          <w:szCs w:val="10"/>
        </w:rPr>
        <w:br/>
      </w:r>
      <w:r w:rsidR="00A43E35" w:rsidRPr="008E0F8A">
        <w:rPr>
          <w:rFonts w:ascii="Arial" w:hAnsi="Arial" w:cs="Arial"/>
          <w:sz w:val="19"/>
          <w:szCs w:val="19"/>
        </w:rPr>
        <w:t>Eindeutig aus anderen Kulturkreisen kamen 33% der Hilfesuchenden. Am häufigsten hatten sie ihre Wurzeln in Rumänien, Syrien, Afghanistan, Bosnien, der Türkei.</w:t>
      </w:r>
    </w:p>
    <w:p w:rsidR="008E0F8A" w:rsidRDefault="00A43E35" w:rsidP="00A43E35">
      <w:pPr>
        <w:rPr>
          <w:rFonts w:ascii="Arial" w:hAnsi="Arial" w:cs="Arial"/>
          <w:sz w:val="19"/>
          <w:szCs w:val="19"/>
        </w:rPr>
      </w:pPr>
      <w:r w:rsidRPr="007125E7">
        <w:rPr>
          <w:rFonts w:ascii="Arial" w:hAnsi="Arial" w:cs="Arial"/>
          <w:b/>
          <w:noProof/>
          <w:color w:val="ED7D31" w:themeColor="accent2"/>
          <w:sz w:val="28"/>
          <w:szCs w:val="28"/>
          <w:highlight w:val="yellow"/>
          <w:lang w:eastAsia="de-DE"/>
        </w:rPr>
        <w:drawing>
          <wp:inline distT="0" distB="0" distL="0" distR="0" wp14:anchorId="21BDC7DF" wp14:editId="08A96AEA">
            <wp:extent cx="2809875" cy="1504950"/>
            <wp:effectExtent l="0" t="0" r="9525"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43E35" w:rsidRPr="008E0F8A" w:rsidRDefault="00A43E35" w:rsidP="00A43E35">
      <w:pPr>
        <w:rPr>
          <w:rFonts w:ascii="Arial" w:hAnsi="Arial" w:cs="Arial"/>
          <w:sz w:val="19"/>
          <w:szCs w:val="19"/>
          <w:highlight w:val="yellow"/>
        </w:rPr>
      </w:pPr>
      <w:r w:rsidRPr="008E0F8A">
        <w:rPr>
          <w:rFonts w:ascii="Arial" w:hAnsi="Arial" w:cs="Arial"/>
          <w:sz w:val="19"/>
          <w:szCs w:val="19"/>
        </w:rPr>
        <w:t xml:space="preserve">Viele Frauen - nicht alle - bringen erhebliche Traumatisierungen mit. Umso wichtiger ist es, dass sie in unseren Einrichtungen ein Klima von Wertschätzung und Respekt erfahren sowie eine Arbeitsbeziehung, die Grenzen wahrt und Menschen ermutigt, für sich einzustehen. Das beste Mittel gegen Ohnmachtsgefühle ist das Erleben von Selbstwirksamkeit im Hier und Jetzt. Schon der schwierige erste Schritt wird gewürdigt und dies ermutigt eventuell zum nächsten.           </w:t>
      </w:r>
    </w:p>
    <w:p w:rsidR="00684732" w:rsidRPr="008E0F8A" w:rsidRDefault="008E0F8A" w:rsidP="007D4F37">
      <w:pPr>
        <w:rPr>
          <w:rFonts w:ascii="Arial" w:hAnsi="Arial" w:cs="Arial"/>
          <w:sz w:val="19"/>
          <w:szCs w:val="19"/>
        </w:rPr>
      </w:pPr>
      <w:r w:rsidRPr="00AC3975">
        <w:rPr>
          <w:rFonts w:ascii="Arial" w:hAnsi="Arial" w:cs="Arial"/>
          <w:sz w:val="16"/>
          <w:szCs w:val="16"/>
        </w:rPr>
        <w:br/>
      </w:r>
      <w:r w:rsidR="00106800" w:rsidRPr="008E0F8A">
        <w:rPr>
          <w:rFonts w:ascii="Arial" w:hAnsi="Arial" w:cs="Arial"/>
          <w:b/>
          <w:color w:val="ED7D31" w:themeColor="accent2"/>
          <w:sz w:val="30"/>
          <w:szCs w:val="30"/>
        </w:rPr>
        <w:t>Interventionsstelle</w:t>
      </w:r>
    </w:p>
    <w:p w:rsidR="00CB1715" w:rsidRPr="008E0F8A" w:rsidRDefault="008E0F8A" w:rsidP="00CB1715">
      <w:pPr>
        <w:rPr>
          <w:rFonts w:ascii="Arial" w:hAnsi="Arial" w:cs="Arial"/>
          <w:sz w:val="19"/>
          <w:szCs w:val="19"/>
        </w:rPr>
      </w:pPr>
      <w:r w:rsidRPr="001D52E3">
        <w:rPr>
          <w:rFonts w:ascii="Arial" w:hAnsi="Arial" w:cs="Arial"/>
          <w:sz w:val="16"/>
          <w:szCs w:val="16"/>
        </w:rPr>
        <w:br/>
      </w:r>
      <w:r w:rsidR="00CB1715" w:rsidRPr="008E0F8A">
        <w:rPr>
          <w:rFonts w:ascii="Arial" w:hAnsi="Arial" w:cs="Arial"/>
          <w:sz w:val="19"/>
          <w:szCs w:val="19"/>
        </w:rPr>
        <w:t>Oftmals kann eine Intervention durch Polizei- und Gewaltschutzgesetz Körperliche Gewalt beenden und Mütter können mit ihren Kindern im gewohnten Umfeld bleiben. Hören Belästigungen und Bedrohungen trotz Verweis nicht auf, ist in Einzelfällen dennoch ein Ortswechsel erforderlich. Stetig bestärken wir Mütter, ihre Kinder möglichst aus dem Kreuzfeuer herauszuhalten. Werden Kinder von einem Elternteil manipuliert und unter Druck gesetzt, sind deren Ängste nur schwer aufzufangen und an dieser Stelle zeigt sich besonders die Beratungslücke für gewaltbereite Männer</w:t>
      </w:r>
    </w:p>
    <w:p w:rsidR="00CB1715" w:rsidRPr="008E0F8A" w:rsidRDefault="00CB1715" w:rsidP="00CB1715">
      <w:pPr>
        <w:rPr>
          <w:rFonts w:ascii="Arial" w:hAnsi="Arial" w:cs="Arial"/>
          <w:sz w:val="19"/>
          <w:szCs w:val="19"/>
        </w:rPr>
      </w:pPr>
      <w:r w:rsidRPr="008E0F8A">
        <w:rPr>
          <w:rFonts w:ascii="Arial" w:hAnsi="Arial" w:cs="Arial"/>
          <w:sz w:val="19"/>
          <w:szCs w:val="19"/>
        </w:rPr>
        <w:t xml:space="preserve">80 Frauen erhielten pro-aktiven Rückhalt in akuten Krisen. 37 dieser Klientinnen kamen über die Polizeidienststellen Ravensburg und Weingarten zu uns, 43 Betroffene wurden von anderen Polizeidienststellen des Landkreises an uns verwiesen. 41% der Frauen, die wegen Polizeieinsatz, Platzverweis oder Anzeige beraten wurden, waren Migrantinnen. </w:t>
      </w:r>
      <w:r w:rsidRPr="008E0F8A">
        <w:rPr>
          <w:rFonts w:ascii="Arial" w:hAnsi="Arial" w:cs="Arial"/>
          <w:sz w:val="19"/>
          <w:szCs w:val="19"/>
        </w:rPr>
        <w:br/>
        <w:t xml:space="preserve">63 Frauen erreichten wir bereits am Tag der Meldung, </w:t>
      </w:r>
      <w:r w:rsidRPr="008E0F8A">
        <w:rPr>
          <w:rFonts w:ascii="Arial" w:hAnsi="Arial" w:cs="Arial"/>
          <w:sz w:val="19"/>
          <w:szCs w:val="19"/>
        </w:rPr>
        <w:br/>
        <w:t>6 Klientinnen am Folgetag. Bei 83% der Anfragen genügten bis zu 5 Gespräche, um die dringlichsten Fragen anzugehen und für erste Entlastung zu sorgen.</w:t>
      </w:r>
    </w:p>
    <w:p w:rsidR="007D4F37" w:rsidRDefault="00CB1715" w:rsidP="007D4F37">
      <w:pPr>
        <w:rPr>
          <w:rFonts w:ascii="Arial" w:hAnsi="Arial" w:cs="Arial"/>
          <w:sz w:val="19"/>
          <w:szCs w:val="19"/>
        </w:rPr>
      </w:pPr>
      <w:r w:rsidRPr="008E0F8A">
        <w:rPr>
          <w:rFonts w:ascii="Arial" w:hAnsi="Arial" w:cs="Arial"/>
          <w:sz w:val="19"/>
          <w:szCs w:val="19"/>
        </w:rPr>
        <w:t xml:space="preserve">Im Rahmen der Interventionsarbeit fanden 381 </w:t>
      </w:r>
      <w:proofErr w:type="spellStart"/>
      <w:r w:rsidRPr="008E0F8A">
        <w:rPr>
          <w:rFonts w:ascii="Arial" w:hAnsi="Arial" w:cs="Arial"/>
          <w:sz w:val="19"/>
          <w:szCs w:val="19"/>
        </w:rPr>
        <w:t>Beratun</w:t>
      </w:r>
      <w:proofErr w:type="spellEnd"/>
      <w:r w:rsidRPr="008E0F8A">
        <w:rPr>
          <w:rFonts w:ascii="Arial" w:hAnsi="Arial" w:cs="Arial"/>
          <w:sz w:val="19"/>
          <w:szCs w:val="19"/>
        </w:rPr>
        <w:t>-gen statt. 100 Gespräche wurden persönlich, 131 Gespräche wurden am Telefon geführt. Mit Kooperationspartnern waren 127 Gespräche erforderlich. 23 Mal suchten wir Klientinnen zuhause auf oder begleiteten sie zu Behörden und anderen beteiligten Stellen.</w:t>
      </w:r>
      <w:r w:rsidR="00037C0F">
        <w:rPr>
          <w:rFonts w:ascii="Arial" w:hAnsi="Arial" w:cs="Arial"/>
          <w:sz w:val="19"/>
          <w:szCs w:val="19"/>
        </w:rPr>
        <w:br/>
      </w:r>
      <w:r w:rsidRPr="008E0F8A">
        <w:rPr>
          <w:rFonts w:ascii="Arial" w:hAnsi="Arial" w:cs="Arial"/>
          <w:sz w:val="19"/>
          <w:szCs w:val="19"/>
        </w:rPr>
        <w:t xml:space="preserve"> </w:t>
      </w:r>
      <w:r w:rsidR="008E0F8A">
        <w:rPr>
          <w:rFonts w:ascii="Arial" w:hAnsi="Arial" w:cs="Arial"/>
          <w:sz w:val="19"/>
          <w:szCs w:val="19"/>
        </w:rPr>
        <w:br/>
      </w:r>
      <w:r w:rsidRPr="008E0F8A">
        <w:rPr>
          <w:rFonts w:ascii="Arial" w:hAnsi="Arial" w:cs="Arial"/>
          <w:b/>
          <w:color w:val="ED7D31" w:themeColor="accent2"/>
          <w:sz w:val="19"/>
          <w:szCs w:val="19"/>
        </w:rPr>
        <w:t>Krisenintervention für Kinder</w:t>
      </w:r>
      <w:r w:rsidR="008E0F8A">
        <w:rPr>
          <w:rFonts w:ascii="Arial" w:hAnsi="Arial" w:cs="Arial"/>
          <w:b/>
          <w:color w:val="ED7D31" w:themeColor="accent2"/>
          <w:sz w:val="19"/>
          <w:szCs w:val="19"/>
        </w:rPr>
        <w:br/>
      </w:r>
      <w:r w:rsidR="009E2916" w:rsidRPr="009E2916">
        <w:rPr>
          <w:rFonts w:ascii="Arial" w:hAnsi="Arial" w:cs="Arial"/>
          <w:sz w:val="19"/>
          <w:szCs w:val="19"/>
        </w:rPr>
        <w:t>Erfreulicherweise fanden wieder mehr Kinder Zugang zu unserem zeitna</w:t>
      </w:r>
      <w:r w:rsidR="003B145D">
        <w:rPr>
          <w:rFonts w:ascii="Arial" w:hAnsi="Arial" w:cs="Arial"/>
          <w:sz w:val="19"/>
          <w:szCs w:val="19"/>
        </w:rPr>
        <w:t xml:space="preserve">hen Angebot nach Polizeieinsatz und/oder </w:t>
      </w:r>
      <w:r w:rsidR="009E2916" w:rsidRPr="009E2916">
        <w:rPr>
          <w:rFonts w:ascii="Arial" w:hAnsi="Arial" w:cs="Arial"/>
          <w:sz w:val="19"/>
          <w:szCs w:val="19"/>
        </w:rPr>
        <w:t>Platzverweis als in den Vorjahren.</w:t>
      </w:r>
      <w:r w:rsidR="009E2916" w:rsidRPr="009E2916">
        <w:rPr>
          <w:rFonts w:ascii="Arial" w:hAnsi="Arial" w:cs="Arial"/>
          <w:sz w:val="19"/>
          <w:szCs w:val="19"/>
        </w:rPr>
        <w:br/>
        <w:t xml:space="preserve">In der hoch belastenden schwierigen Situation nahmen bei </w:t>
      </w:r>
      <w:r w:rsidR="009E2916" w:rsidRPr="003B145D">
        <w:rPr>
          <w:rFonts w:ascii="Arial" w:hAnsi="Arial" w:cs="Arial"/>
          <w:sz w:val="19"/>
          <w:szCs w:val="19"/>
        </w:rPr>
        <w:t>15 Familien</w:t>
      </w:r>
      <w:r w:rsidR="009E2916" w:rsidRPr="009E2916">
        <w:rPr>
          <w:rFonts w:ascii="Arial" w:hAnsi="Arial" w:cs="Arial"/>
          <w:sz w:val="19"/>
          <w:szCs w:val="19"/>
        </w:rPr>
        <w:t xml:space="preserve"> die Mütter das Angebot der Kinderintervention für ihre von Häuslicher Gewalt mit betroffenen Kinder an. So erreichte die kurzzeitige Krisenintervention im vergangenen Jahr </w:t>
      </w:r>
      <w:r w:rsidR="009E2916" w:rsidRPr="003B145D">
        <w:rPr>
          <w:rFonts w:ascii="Arial" w:hAnsi="Arial" w:cs="Arial"/>
          <w:sz w:val="19"/>
          <w:szCs w:val="19"/>
        </w:rPr>
        <w:t>29 Kinder</w:t>
      </w:r>
      <w:r w:rsidR="003B145D">
        <w:rPr>
          <w:rFonts w:ascii="Arial" w:hAnsi="Arial" w:cs="Arial"/>
          <w:sz w:val="19"/>
          <w:szCs w:val="19"/>
        </w:rPr>
        <w:t>.</w:t>
      </w:r>
    </w:p>
    <w:p w:rsidR="00200341" w:rsidRPr="004F0C77" w:rsidRDefault="00200341" w:rsidP="007D4F37">
      <w:pPr>
        <w:rPr>
          <w:rFonts w:ascii="Arial" w:hAnsi="Arial" w:cs="Arial"/>
          <w:sz w:val="30"/>
          <w:szCs w:val="30"/>
        </w:rPr>
      </w:pPr>
      <w:r w:rsidRPr="00200341">
        <w:rPr>
          <w:rFonts w:ascii="Arial" w:hAnsi="Arial" w:cs="Arial"/>
          <w:b/>
          <w:color w:val="ED7D31" w:themeColor="accent2"/>
          <w:sz w:val="16"/>
          <w:szCs w:val="16"/>
        </w:rPr>
        <w:br/>
      </w:r>
      <w:r>
        <w:rPr>
          <w:rFonts w:ascii="Arial" w:hAnsi="Arial" w:cs="Arial"/>
          <w:b/>
          <w:color w:val="ED7D31" w:themeColor="accent2"/>
          <w:sz w:val="30"/>
          <w:szCs w:val="30"/>
        </w:rPr>
        <w:t>Frauen und Kinder in Not e.V.</w:t>
      </w:r>
    </w:p>
    <w:p w:rsidR="00FD327D" w:rsidRPr="00FD327D" w:rsidRDefault="00200341" w:rsidP="00FD327D">
      <w:pPr>
        <w:rPr>
          <w:rFonts w:ascii="Arial" w:hAnsi="Arial" w:cs="Arial"/>
          <w:sz w:val="19"/>
          <w:szCs w:val="19"/>
        </w:rPr>
      </w:pPr>
      <w:r w:rsidRPr="001651A8">
        <w:rPr>
          <w:rFonts w:ascii="Arial" w:hAnsi="Arial" w:cs="Arial"/>
          <w:b/>
          <w:color w:val="ED7D31" w:themeColor="accent2"/>
          <w:sz w:val="16"/>
          <w:szCs w:val="16"/>
        </w:rPr>
        <w:br/>
      </w:r>
      <w:r w:rsidR="00FD327D" w:rsidRPr="00FD327D">
        <w:rPr>
          <w:rFonts w:ascii="Arial" w:hAnsi="Arial" w:cs="Arial"/>
          <w:b/>
          <w:color w:val="ED7D31" w:themeColor="accent2"/>
          <w:sz w:val="19"/>
          <w:szCs w:val="19"/>
        </w:rPr>
        <w:t>Öffentlichkeitsarbeit</w:t>
      </w:r>
      <w:r w:rsidR="00FD327D" w:rsidRPr="00FD327D">
        <w:rPr>
          <w:rFonts w:ascii="Arial" w:hAnsi="Arial" w:cs="Arial"/>
          <w:sz w:val="19"/>
          <w:szCs w:val="19"/>
        </w:rPr>
        <w:br/>
      </w:r>
      <w:r w:rsidR="00FD327D" w:rsidRPr="00FD327D">
        <w:rPr>
          <w:rFonts w:ascii="Arial" w:hAnsi="Arial" w:cs="Arial"/>
          <w:b/>
          <w:sz w:val="19"/>
          <w:szCs w:val="19"/>
        </w:rPr>
        <w:t>*</w:t>
      </w:r>
      <w:r w:rsidR="00FD327D" w:rsidRPr="00FD327D">
        <w:rPr>
          <w:rFonts w:ascii="Arial" w:hAnsi="Arial" w:cs="Arial"/>
          <w:sz w:val="19"/>
          <w:szCs w:val="19"/>
        </w:rPr>
        <w:t xml:space="preserve"> Benefizaktionen: „</w:t>
      </w:r>
      <w:r w:rsidR="002732BC">
        <w:rPr>
          <w:rFonts w:ascii="Arial" w:hAnsi="Arial" w:cs="Arial"/>
          <w:sz w:val="19"/>
          <w:szCs w:val="19"/>
        </w:rPr>
        <w:t>Camino“, „Barocke Highlights“, „Handtaschenverkauf“, „</w:t>
      </w:r>
      <w:r w:rsidR="00FD327D" w:rsidRPr="00FD327D">
        <w:rPr>
          <w:rFonts w:ascii="Arial" w:hAnsi="Arial" w:cs="Arial"/>
          <w:sz w:val="19"/>
          <w:szCs w:val="19"/>
        </w:rPr>
        <w:t>Sternentanz</w:t>
      </w:r>
      <w:r w:rsidR="002732BC">
        <w:rPr>
          <w:rFonts w:ascii="Arial" w:hAnsi="Arial" w:cs="Arial"/>
          <w:sz w:val="19"/>
          <w:szCs w:val="19"/>
        </w:rPr>
        <w:t>“</w:t>
      </w:r>
      <w:r w:rsidR="00FD327D" w:rsidRPr="00FD327D">
        <w:rPr>
          <w:rFonts w:ascii="Arial" w:hAnsi="Arial" w:cs="Arial"/>
          <w:sz w:val="19"/>
          <w:szCs w:val="19"/>
        </w:rPr>
        <w:br/>
      </w:r>
      <w:r w:rsidR="00FD327D" w:rsidRPr="00FD327D">
        <w:rPr>
          <w:rFonts w:ascii="Arial" w:hAnsi="Arial" w:cs="Arial"/>
          <w:b/>
          <w:sz w:val="19"/>
          <w:szCs w:val="19"/>
        </w:rPr>
        <w:t>*</w:t>
      </w:r>
      <w:r w:rsidR="00FD327D" w:rsidRPr="00FD327D">
        <w:rPr>
          <w:rFonts w:ascii="Arial" w:hAnsi="Arial" w:cs="Arial"/>
          <w:sz w:val="19"/>
          <w:szCs w:val="19"/>
        </w:rPr>
        <w:t xml:space="preserve"> Mitgestaltung </w:t>
      </w:r>
      <w:r w:rsidR="00FB1C21">
        <w:rPr>
          <w:rFonts w:ascii="Arial" w:hAnsi="Arial" w:cs="Arial"/>
          <w:sz w:val="19"/>
          <w:szCs w:val="19"/>
        </w:rPr>
        <w:t xml:space="preserve">von </w:t>
      </w:r>
      <w:proofErr w:type="spellStart"/>
      <w:r w:rsidR="00FB1C21">
        <w:rPr>
          <w:rFonts w:ascii="Arial" w:hAnsi="Arial" w:cs="Arial"/>
          <w:sz w:val="19"/>
          <w:szCs w:val="19"/>
        </w:rPr>
        <w:t>One</w:t>
      </w:r>
      <w:proofErr w:type="spellEnd"/>
      <w:r w:rsidR="00FB1C21">
        <w:rPr>
          <w:rFonts w:ascii="Arial" w:hAnsi="Arial" w:cs="Arial"/>
          <w:sz w:val="19"/>
          <w:szCs w:val="19"/>
        </w:rPr>
        <w:t>-Billion-</w:t>
      </w:r>
      <w:proofErr w:type="spellStart"/>
      <w:r w:rsidR="00FB1C21">
        <w:rPr>
          <w:rFonts w:ascii="Arial" w:hAnsi="Arial" w:cs="Arial"/>
          <w:sz w:val="19"/>
          <w:szCs w:val="19"/>
        </w:rPr>
        <w:t>Rising</w:t>
      </w:r>
      <w:proofErr w:type="spellEnd"/>
      <w:r w:rsidR="00FB1C21">
        <w:rPr>
          <w:rFonts w:ascii="Arial" w:hAnsi="Arial" w:cs="Arial"/>
          <w:sz w:val="19"/>
          <w:szCs w:val="19"/>
        </w:rPr>
        <w:t xml:space="preserve"> und </w:t>
      </w:r>
      <w:r w:rsidR="00FD327D" w:rsidRPr="00FD327D">
        <w:rPr>
          <w:rFonts w:ascii="Arial" w:hAnsi="Arial" w:cs="Arial"/>
          <w:sz w:val="19"/>
          <w:szCs w:val="19"/>
        </w:rPr>
        <w:t>de</w:t>
      </w:r>
      <w:r w:rsidR="00E0077B">
        <w:rPr>
          <w:rFonts w:ascii="Arial" w:hAnsi="Arial" w:cs="Arial"/>
          <w:sz w:val="19"/>
          <w:szCs w:val="19"/>
        </w:rPr>
        <w:t xml:space="preserve">m </w:t>
      </w:r>
      <w:r w:rsidR="00FD327D" w:rsidRPr="00FD327D">
        <w:rPr>
          <w:rFonts w:ascii="Arial" w:hAnsi="Arial" w:cs="Arial"/>
          <w:sz w:val="19"/>
          <w:szCs w:val="19"/>
        </w:rPr>
        <w:t>Internationalen Frauentag</w:t>
      </w:r>
      <w:r w:rsidR="005C4324">
        <w:rPr>
          <w:rFonts w:ascii="Arial" w:hAnsi="Arial" w:cs="Arial"/>
          <w:sz w:val="19"/>
          <w:szCs w:val="19"/>
        </w:rPr>
        <w:t>,</w:t>
      </w:r>
      <w:r w:rsidR="00FD327D" w:rsidRPr="00FD327D">
        <w:rPr>
          <w:rFonts w:ascii="Arial" w:hAnsi="Arial" w:cs="Arial"/>
          <w:sz w:val="19"/>
          <w:szCs w:val="19"/>
        </w:rPr>
        <w:t xml:space="preserve"> Frauenbündnis RV</w:t>
      </w:r>
      <w:r w:rsidR="00FD327D" w:rsidRPr="00FD327D">
        <w:rPr>
          <w:rFonts w:ascii="Arial" w:hAnsi="Arial" w:cs="Arial"/>
          <w:sz w:val="19"/>
          <w:szCs w:val="19"/>
        </w:rPr>
        <w:br/>
      </w:r>
      <w:r w:rsidR="00FD327D" w:rsidRPr="00FD327D">
        <w:rPr>
          <w:rFonts w:ascii="Arial" w:hAnsi="Arial" w:cs="Arial"/>
          <w:b/>
          <w:sz w:val="19"/>
          <w:szCs w:val="19"/>
        </w:rPr>
        <w:t>*</w:t>
      </w:r>
      <w:r w:rsidR="00FD327D" w:rsidRPr="00FD327D">
        <w:rPr>
          <w:rFonts w:ascii="Arial" w:hAnsi="Arial" w:cs="Arial"/>
          <w:sz w:val="19"/>
          <w:szCs w:val="19"/>
        </w:rPr>
        <w:t xml:space="preserve"> Vorträge und Workshops über „Häusliche Gewalt“ </w:t>
      </w:r>
      <w:r w:rsidR="00D830F2">
        <w:rPr>
          <w:rFonts w:ascii="Arial" w:hAnsi="Arial" w:cs="Arial"/>
          <w:sz w:val="19"/>
          <w:szCs w:val="19"/>
        </w:rPr>
        <w:t>in Ausbildungseinrichtungen, in der Hochschule, bei Kooperationspartnern,</w:t>
      </w:r>
      <w:r w:rsidR="00FD327D" w:rsidRPr="00FD327D">
        <w:rPr>
          <w:rFonts w:ascii="Arial" w:hAnsi="Arial" w:cs="Arial"/>
          <w:sz w:val="19"/>
          <w:szCs w:val="19"/>
        </w:rPr>
        <w:t xml:space="preserve"> Frauenbünden</w:t>
      </w:r>
      <w:r w:rsidR="00D830F2">
        <w:rPr>
          <w:rFonts w:ascii="Arial" w:hAnsi="Arial" w:cs="Arial"/>
          <w:sz w:val="19"/>
          <w:szCs w:val="19"/>
        </w:rPr>
        <w:t xml:space="preserve"> und Ehrenamtlichen</w:t>
      </w:r>
      <w:r w:rsidR="00FD327D" w:rsidRPr="00FD327D">
        <w:rPr>
          <w:rFonts w:ascii="Arial" w:hAnsi="Arial" w:cs="Arial"/>
          <w:sz w:val="19"/>
          <w:szCs w:val="19"/>
        </w:rPr>
        <w:br/>
      </w:r>
      <w:r w:rsidR="00FD327D" w:rsidRPr="00FD327D">
        <w:rPr>
          <w:rFonts w:ascii="Arial" w:hAnsi="Arial" w:cs="Arial"/>
          <w:b/>
          <w:sz w:val="19"/>
          <w:szCs w:val="19"/>
        </w:rPr>
        <w:t>*</w:t>
      </w:r>
      <w:r w:rsidR="00FD327D" w:rsidRPr="00FD327D">
        <w:rPr>
          <w:rFonts w:ascii="Arial" w:hAnsi="Arial" w:cs="Arial"/>
          <w:sz w:val="19"/>
          <w:szCs w:val="19"/>
        </w:rPr>
        <w:t xml:space="preserve"> </w:t>
      </w:r>
      <w:r w:rsidR="002732BC">
        <w:rPr>
          <w:rFonts w:ascii="Arial" w:hAnsi="Arial" w:cs="Arial"/>
          <w:sz w:val="19"/>
          <w:szCs w:val="19"/>
        </w:rPr>
        <w:t>Vortrag und Filmvorführung zusammen mit der Polizei in Wangen und Leutkirch,</w:t>
      </w:r>
      <w:r w:rsidR="00FB1C21">
        <w:rPr>
          <w:rFonts w:ascii="Arial" w:hAnsi="Arial" w:cs="Arial"/>
          <w:sz w:val="19"/>
          <w:szCs w:val="19"/>
        </w:rPr>
        <w:t xml:space="preserve"> anlä</w:t>
      </w:r>
      <w:r w:rsidR="00D830F2">
        <w:rPr>
          <w:rFonts w:ascii="Arial" w:hAnsi="Arial" w:cs="Arial"/>
          <w:sz w:val="19"/>
          <w:szCs w:val="19"/>
        </w:rPr>
        <w:t>ss</w:t>
      </w:r>
      <w:r w:rsidR="00FB1C21">
        <w:rPr>
          <w:rFonts w:ascii="Arial" w:hAnsi="Arial" w:cs="Arial"/>
          <w:sz w:val="19"/>
          <w:szCs w:val="19"/>
        </w:rPr>
        <w:t xml:space="preserve">lich des </w:t>
      </w:r>
      <w:r w:rsidR="00037C0F">
        <w:rPr>
          <w:rFonts w:ascii="Arial" w:hAnsi="Arial" w:cs="Arial"/>
          <w:sz w:val="19"/>
          <w:szCs w:val="19"/>
        </w:rPr>
        <w:t>Internationalen</w:t>
      </w:r>
      <w:r w:rsidR="00FB1C21">
        <w:rPr>
          <w:rFonts w:ascii="Arial" w:hAnsi="Arial" w:cs="Arial"/>
          <w:sz w:val="19"/>
          <w:szCs w:val="19"/>
        </w:rPr>
        <w:t xml:space="preserve"> Tages „Nein zu Gewalt an Frauen“</w:t>
      </w:r>
    </w:p>
    <w:p w:rsidR="00FD327D" w:rsidRPr="009E2916" w:rsidRDefault="00FD327D" w:rsidP="00FD327D">
      <w:pPr>
        <w:widowControl w:val="0"/>
        <w:suppressAutoHyphens/>
        <w:autoSpaceDE w:val="0"/>
        <w:rPr>
          <w:rFonts w:ascii="Arial" w:eastAsia="Times New Roman" w:hAnsi="Arial" w:cs="Arial"/>
          <w:sz w:val="18"/>
          <w:szCs w:val="18"/>
          <w:lang w:eastAsia="zh-CN"/>
        </w:rPr>
      </w:pPr>
      <w:r w:rsidRPr="009E2916">
        <w:rPr>
          <w:rFonts w:ascii="Arial" w:eastAsia="Times New Roman" w:hAnsi="Arial" w:cs="Arial"/>
          <w:b/>
          <w:bCs/>
          <w:color w:val="ED7D31" w:themeColor="accent2"/>
          <w:sz w:val="18"/>
          <w:szCs w:val="18"/>
          <w:lang w:eastAsia="zh-CN"/>
        </w:rPr>
        <w:t xml:space="preserve">Das Team mit insgesamt </w:t>
      </w:r>
      <w:r w:rsidR="002732BC" w:rsidRPr="009E2916">
        <w:rPr>
          <w:rFonts w:ascii="Arial" w:eastAsia="Times New Roman" w:hAnsi="Arial" w:cs="Arial"/>
          <w:b/>
          <w:bCs/>
          <w:color w:val="ED7D31" w:themeColor="accent2"/>
          <w:sz w:val="18"/>
          <w:szCs w:val="18"/>
          <w:lang w:eastAsia="zh-CN"/>
        </w:rPr>
        <w:t>5</w:t>
      </w:r>
      <w:r w:rsidRPr="009E2916">
        <w:rPr>
          <w:rFonts w:ascii="Arial" w:eastAsia="Times New Roman" w:hAnsi="Arial" w:cs="Arial"/>
          <w:b/>
          <w:bCs/>
          <w:color w:val="ED7D31" w:themeColor="accent2"/>
          <w:sz w:val="18"/>
          <w:szCs w:val="18"/>
          <w:lang w:eastAsia="zh-CN"/>
        </w:rPr>
        <w:t>,7 Personalstellen:</w:t>
      </w:r>
      <w:r w:rsidRPr="009E2916">
        <w:rPr>
          <w:rFonts w:ascii="Arial" w:eastAsia="Times New Roman" w:hAnsi="Arial" w:cs="Arial"/>
          <w:b/>
          <w:bCs/>
          <w:color w:val="ED7D31" w:themeColor="accent2"/>
          <w:sz w:val="18"/>
          <w:szCs w:val="18"/>
          <w:lang w:eastAsia="zh-CN"/>
        </w:rPr>
        <w:br/>
      </w:r>
      <w:r w:rsidRPr="009E2916">
        <w:rPr>
          <w:rFonts w:ascii="Arial" w:eastAsia="Times New Roman" w:hAnsi="Arial" w:cs="Arial"/>
          <w:sz w:val="18"/>
          <w:szCs w:val="18"/>
          <w:u w:val="single"/>
          <w:lang w:eastAsia="zh-CN"/>
        </w:rPr>
        <w:t>Frauen- und Kinderschutzhaus</w:t>
      </w:r>
      <w:r w:rsidRPr="009E2916">
        <w:rPr>
          <w:rFonts w:ascii="Arial" w:eastAsia="Times New Roman" w:hAnsi="Arial" w:cs="Arial"/>
          <w:sz w:val="18"/>
          <w:szCs w:val="18"/>
          <w:lang w:eastAsia="zh-CN"/>
        </w:rPr>
        <w:t xml:space="preserve">: </w:t>
      </w:r>
      <w:r w:rsidRPr="009E2916">
        <w:rPr>
          <w:rFonts w:ascii="Arial" w:eastAsia="Times New Roman" w:hAnsi="Arial" w:cs="Arial"/>
          <w:color w:val="ED7D31" w:themeColor="accent2"/>
          <w:sz w:val="18"/>
          <w:szCs w:val="18"/>
          <w:u w:val="single"/>
          <w:lang w:eastAsia="zh-CN"/>
        </w:rPr>
        <w:br/>
      </w:r>
      <w:r w:rsidRPr="009E2916">
        <w:rPr>
          <w:rFonts w:ascii="Arial" w:eastAsia="Times New Roman" w:hAnsi="Arial" w:cs="Arial"/>
          <w:sz w:val="18"/>
          <w:szCs w:val="18"/>
          <w:lang w:eastAsia="zh-CN"/>
        </w:rPr>
        <w:t xml:space="preserve">• Roswitha Elben-Zwirner, Geschäftsführung und </w:t>
      </w:r>
      <w:r w:rsidR="00FB1C21" w:rsidRPr="009E2916">
        <w:rPr>
          <w:rFonts w:ascii="Arial" w:eastAsia="Times New Roman" w:hAnsi="Arial" w:cs="Arial"/>
          <w:sz w:val="18"/>
          <w:szCs w:val="18"/>
          <w:lang w:eastAsia="zh-CN"/>
        </w:rPr>
        <w:t xml:space="preserve">  </w:t>
      </w:r>
      <w:r w:rsidRPr="009E2916">
        <w:rPr>
          <w:rFonts w:ascii="Arial" w:eastAsia="Times New Roman" w:hAnsi="Arial" w:cs="Arial"/>
          <w:sz w:val="18"/>
          <w:szCs w:val="18"/>
          <w:lang w:eastAsia="zh-CN"/>
        </w:rPr>
        <w:t xml:space="preserve">Frauenbereich • Petra Lutz, Frauenbereich </w:t>
      </w:r>
      <w:r w:rsidRPr="009E2916">
        <w:rPr>
          <w:rFonts w:ascii="Arial" w:eastAsia="Times New Roman" w:hAnsi="Arial" w:cs="Arial"/>
          <w:sz w:val="18"/>
          <w:szCs w:val="18"/>
          <w:lang w:eastAsia="zh-CN"/>
        </w:rPr>
        <w:br/>
        <w:t xml:space="preserve">• Dagmar Lodziato-Haider, Kinderbereich  </w:t>
      </w:r>
      <w:r w:rsidRPr="009E2916">
        <w:rPr>
          <w:rFonts w:ascii="Arial" w:eastAsia="Times New Roman" w:hAnsi="Arial" w:cs="Arial"/>
          <w:sz w:val="18"/>
          <w:szCs w:val="18"/>
          <w:lang w:eastAsia="zh-CN"/>
        </w:rPr>
        <w:br/>
        <w:t>• Ursel Kuhn-</w:t>
      </w:r>
      <w:proofErr w:type="spellStart"/>
      <w:r w:rsidRPr="009E2916">
        <w:rPr>
          <w:rFonts w:ascii="Arial" w:eastAsia="Times New Roman" w:hAnsi="Arial" w:cs="Arial"/>
          <w:sz w:val="18"/>
          <w:szCs w:val="18"/>
          <w:lang w:eastAsia="zh-CN"/>
        </w:rPr>
        <w:t>Zerer</w:t>
      </w:r>
      <w:proofErr w:type="spellEnd"/>
      <w:r w:rsidR="002732BC" w:rsidRPr="009E2916">
        <w:rPr>
          <w:rFonts w:ascii="Arial" w:eastAsia="Times New Roman" w:hAnsi="Arial" w:cs="Arial"/>
          <w:sz w:val="18"/>
          <w:szCs w:val="18"/>
          <w:lang w:eastAsia="zh-CN"/>
        </w:rPr>
        <w:t xml:space="preserve"> + Katharina </w:t>
      </w:r>
      <w:proofErr w:type="spellStart"/>
      <w:r w:rsidR="002732BC" w:rsidRPr="009E2916">
        <w:rPr>
          <w:rFonts w:ascii="Arial" w:eastAsia="Times New Roman" w:hAnsi="Arial" w:cs="Arial"/>
          <w:sz w:val="18"/>
          <w:szCs w:val="18"/>
          <w:lang w:eastAsia="zh-CN"/>
        </w:rPr>
        <w:t>Lösselt</w:t>
      </w:r>
      <w:proofErr w:type="spellEnd"/>
      <w:r w:rsidRPr="009E2916">
        <w:rPr>
          <w:rFonts w:ascii="Arial" w:eastAsia="Times New Roman" w:hAnsi="Arial" w:cs="Arial"/>
          <w:sz w:val="18"/>
          <w:szCs w:val="18"/>
          <w:lang w:eastAsia="zh-CN"/>
        </w:rPr>
        <w:t xml:space="preserve">, </w:t>
      </w:r>
      <w:r w:rsidR="009E2916">
        <w:rPr>
          <w:rFonts w:ascii="Arial" w:eastAsia="Times New Roman" w:hAnsi="Arial" w:cs="Arial"/>
          <w:sz w:val="18"/>
          <w:szCs w:val="18"/>
          <w:lang w:eastAsia="zh-CN"/>
        </w:rPr>
        <w:br/>
      </w:r>
      <w:r w:rsidRPr="009E2916">
        <w:rPr>
          <w:rFonts w:ascii="Arial" w:eastAsia="Times New Roman" w:hAnsi="Arial" w:cs="Arial"/>
          <w:sz w:val="18"/>
          <w:szCs w:val="18"/>
          <w:lang w:eastAsia="zh-CN"/>
        </w:rPr>
        <w:t>Freiwilligen- und Frauenbereich</w:t>
      </w:r>
      <w:r w:rsidRPr="009E2916">
        <w:rPr>
          <w:rFonts w:ascii="Arial" w:eastAsia="Times New Roman" w:hAnsi="Arial" w:cs="Arial"/>
          <w:sz w:val="18"/>
          <w:szCs w:val="18"/>
          <w:lang w:eastAsia="zh-CN"/>
        </w:rPr>
        <w:br/>
        <w:t xml:space="preserve">• </w:t>
      </w:r>
      <w:r w:rsidR="005C4324" w:rsidRPr="009E2916">
        <w:rPr>
          <w:rFonts w:ascii="Arial" w:eastAsia="Times New Roman" w:hAnsi="Arial" w:cs="Arial"/>
          <w:sz w:val="18"/>
          <w:szCs w:val="18"/>
          <w:lang w:eastAsia="zh-CN"/>
        </w:rPr>
        <w:t>Lisa Ewert, Nachbetreuung und Kinderbereich</w:t>
      </w:r>
      <w:r w:rsidR="00FB1C21" w:rsidRPr="009E2916">
        <w:rPr>
          <w:rFonts w:ascii="Arial" w:eastAsia="Times New Roman" w:hAnsi="Arial" w:cs="Arial"/>
          <w:sz w:val="18"/>
          <w:szCs w:val="18"/>
          <w:lang w:eastAsia="zh-CN"/>
        </w:rPr>
        <w:t xml:space="preserve"> </w:t>
      </w:r>
      <w:r w:rsidR="009E2916">
        <w:rPr>
          <w:rFonts w:ascii="Arial" w:eastAsia="Times New Roman" w:hAnsi="Arial" w:cs="Arial"/>
          <w:sz w:val="18"/>
          <w:szCs w:val="18"/>
          <w:lang w:eastAsia="zh-CN"/>
        </w:rPr>
        <w:br/>
      </w:r>
      <w:r w:rsidR="009E2916" w:rsidRPr="009E2916">
        <w:rPr>
          <w:rFonts w:ascii="Arial" w:eastAsia="Times New Roman" w:hAnsi="Arial" w:cs="Arial"/>
          <w:sz w:val="18"/>
          <w:szCs w:val="18"/>
          <w:lang w:eastAsia="zh-CN"/>
        </w:rPr>
        <w:t>•</w:t>
      </w:r>
      <w:r w:rsidR="009E2916">
        <w:rPr>
          <w:rFonts w:ascii="Arial" w:eastAsia="Times New Roman" w:hAnsi="Arial" w:cs="Arial"/>
          <w:sz w:val="18"/>
          <w:szCs w:val="18"/>
          <w:lang w:eastAsia="zh-CN"/>
        </w:rPr>
        <w:t xml:space="preserve"> </w:t>
      </w:r>
      <w:r w:rsidRPr="009E2916">
        <w:rPr>
          <w:rFonts w:ascii="Arial" w:eastAsia="Times New Roman" w:hAnsi="Arial" w:cs="Arial"/>
          <w:sz w:val="18"/>
          <w:szCs w:val="18"/>
          <w:lang w:eastAsia="zh-CN"/>
        </w:rPr>
        <w:t>Souksavanh Chanthavong, Hauswirtschaft</w:t>
      </w:r>
      <w:r w:rsidRPr="009E2916">
        <w:rPr>
          <w:rFonts w:ascii="Arial" w:eastAsia="Times New Roman" w:hAnsi="Arial" w:cs="Arial"/>
          <w:color w:val="ED7D31" w:themeColor="accent2"/>
          <w:sz w:val="18"/>
          <w:szCs w:val="18"/>
          <w:u w:val="single"/>
          <w:lang w:eastAsia="zh-CN"/>
        </w:rPr>
        <w:br/>
      </w:r>
      <w:r w:rsidRPr="009E2916">
        <w:rPr>
          <w:rFonts w:ascii="Arial" w:eastAsia="Times New Roman" w:hAnsi="Arial" w:cs="Arial"/>
          <w:sz w:val="10"/>
          <w:szCs w:val="10"/>
          <w:u w:val="single"/>
          <w:lang w:eastAsia="zh-CN"/>
        </w:rPr>
        <w:br/>
      </w:r>
      <w:r w:rsidRPr="009E2916">
        <w:rPr>
          <w:rFonts w:ascii="Arial" w:eastAsia="Times New Roman" w:hAnsi="Arial" w:cs="Arial"/>
          <w:sz w:val="18"/>
          <w:szCs w:val="18"/>
          <w:u w:val="single"/>
          <w:lang w:eastAsia="zh-CN"/>
        </w:rPr>
        <w:t>Frauenberatungsstelle / Interventionsstelle</w:t>
      </w:r>
      <w:r w:rsidRPr="009E2916">
        <w:rPr>
          <w:rFonts w:ascii="Arial" w:eastAsia="Times New Roman" w:hAnsi="Arial" w:cs="Arial"/>
          <w:sz w:val="18"/>
          <w:szCs w:val="18"/>
          <w:lang w:eastAsia="zh-CN"/>
        </w:rPr>
        <w:t xml:space="preserve">: </w:t>
      </w:r>
      <w:r w:rsidRPr="009E2916">
        <w:rPr>
          <w:rFonts w:ascii="Arial" w:eastAsia="Times New Roman" w:hAnsi="Arial" w:cs="Arial"/>
          <w:sz w:val="18"/>
          <w:szCs w:val="18"/>
          <w:lang w:eastAsia="zh-CN"/>
        </w:rPr>
        <w:br/>
        <w:t xml:space="preserve">• Elvira Birk, Leitung Beratungsstelle </w:t>
      </w:r>
      <w:r w:rsidRPr="009E2916">
        <w:rPr>
          <w:rFonts w:ascii="Arial" w:eastAsia="Times New Roman" w:hAnsi="Arial" w:cs="Arial"/>
          <w:sz w:val="18"/>
          <w:szCs w:val="18"/>
          <w:lang w:eastAsia="zh-CN"/>
        </w:rPr>
        <w:br/>
        <w:t xml:space="preserve">• </w:t>
      </w:r>
      <w:r w:rsidR="005C4324" w:rsidRPr="009E2916">
        <w:rPr>
          <w:rFonts w:ascii="Arial" w:eastAsia="Times New Roman" w:hAnsi="Arial" w:cs="Arial"/>
          <w:sz w:val="18"/>
          <w:szCs w:val="18"/>
          <w:lang w:eastAsia="zh-CN"/>
        </w:rPr>
        <w:t>Ingrid Zuber</w:t>
      </w:r>
      <w:r w:rsidRPr="009E2916">
        <w:rPr>
          <w:rFonts w:ascii="Arial" w:eastAsia="Times New Roman" w:hAnsi="Arial" w:cs="Arial"/>
          <w:sz w:val="18"/>
          <w:szCs w:val="18"/>
          <w:lang w:eastAsia="zh-CN"/>
        </w:rPr>
        <w:t xml:space="preserve">, Beratung  </w:t>
      </w:r>
      <w:r w:rsidRPr="009E2916">
        <w:rPr>
          <w:rFonts w:ascii="Arial" w:eastAsia="Times New Roman" w:hAnsi="Arial" w:cs="Arial"/>
          <w:sz w:val="18"/>
          <w:szCs w:val="18"/>
          <w:lang w:eastAsia="zh-CN"/>
        </w:rPr>
        <w:br/>
        <w:t xml:space="preserve">• </w:t>
      </w:r>
      <w:r w:rsidR="002732BC" w:rsidRPr="009E2916">
        <w:rPr>
          <w:rFonts w:ascii="Arial" w:eastAsia="Times New Roman" w:hAnsi="Arial" w:cs="Arial"/>
          <w:sz w:val="18"/>
          <w:szCs w:val="18"/>
          <w:lang w:eastAsia="zh-CN"/>
        </w:rPr>
        <w:t xml:space="preserve">Daniela </w:t>
      </w:r>
      <w:proofErr w:type="spellStart"/>
      <w:r w:rsidR="002732BC" w:rsidRPr="009E2916">
        <w:rPr>
          <w:rFonts w:ascii="Arial" w:eastAsia="Times New Roman" w:hAnsi="Arial" w:cs="Arial"/>
          <w:sz w:val="18"/>
          <w:szCs w:val="18"/>
          <w:lang w:eastAsia="zh-CN"/>
        </w:rPr>
        <w:t>Leuter</w:t>
      </w:r>
      <w:proofErr w:type="spellEnd"/>
      <w:r w:rsidRPr="009E2916">
        <w:rPr>
          <w:rFonts w:ascii="Arial" w:eastAsia="Times New Roman" w:hAnsi="Arial" w:cs="Arial"/>
          <w:sz w:val="18"/>
          <w:szCs w:val="18"/>
          <w:lang w:eastAsia="zh-CN"/>
        </w:rPr>
        <w:t xml:space="preserve"> und Conny </w:t>
      </w:r>
      <w:proofErr w:type="spellStart"/>
      <w:r w:rsidRPr="009E2916">
        <w:rPr>
          <w:rFonts w:ascii="Arial" w:eastAsia="Times New Roman" w:hAnsi="Arial" w:cs="Arial"/>
          <w:sz w:val="18"/>
          <w:szCs w:val="18"/>
          <w:lang w:eastAsia="zh-CN"/>
        </w:rPr>
        <w:t>Motzkus</w:t>
      </w:r>
      <w:proofErr w:type="spellEnd"/>
      <w:r w:rsidRPr="009E2916">
        <w:rPr>
          <w:rFonts w:ascii="Arial" w:eastAsia="Times New Roman" w:hAnsi="Arial" w:cs="Arial"/>
          <w:sz w:val="18"/>
          <w:szCs w:val="18"/>
          <w:lang w:eastAsia="zh-CN"/>
        </w:rPr>
        <w:t>, Verwaltung</w:t>
      </w:r>
      <w:r w:rsidRPr="009E2916">
        <w:rPr>
          <w:rFonts w:ascii="Arial" w:eastAsia="Times New Roman" w:hAnsi="Arial" w:cs="Arial"/>
          <w:color w:val="ED7D31" w:themeColor="accent2"/>
          <w:sz w:val="18"/>
          <w:szCs w:val="18"/>
          <w:u w:val="single"/>
          <w:lang w:eastAsia="zh-CN"/>
        </w:rPr>
        <w:br/>
      </w:r>
      <w:r w:rsidRPr="009E2916">
        <w:rPr>
          <w:rFonts w:ascii="Arial" w:eastAsia="Times New Roman" w:hAnsi="Arial" w:cs="Arial"/>
          <w:sz w:val="18"/>
          <w:szCs w:val="18"/>
          <w:u w:val="single"/>
          <w:lang w:eastAsia="zh-CN"/>
        </w:rPr>
        <w:t>Freie Mitarbeit:</w:t>
      </w:r>
      <w:r w:rsidRPr="009E2916">
        <w:rPr>
          <w:rFonts w:ascii="Arial" w:eastAsia="Times New Roman" w:hAnsi="Arial" w:cs="Arial"/>
          <w:sz w:val="18"/>
          <w:szCs w:val="18"/>
          <w:lang w:eastAsia="zh-CN"/>
        </w:rPr>
        <w:t xml:space="preserve">  </w:t>
      </w:r>
      <w:r w:rsidR="005C4324" w:rsidRPr="009E2916">
        <w:rPr>
          <w:rFonts w:ascii="Arial" w:eastAsia="Times New Roman" w:hAnsi="Arial" w:cs="Arial"/>
          <w:sz w:val="18"/>
          <w:szCs w:val="18"/>
          <w:lang w:eastAsia="zh-CN"/>
        </w:rPr>
        <w:t>Heidi Notter, Kunsttherapeutin</w:t>
      </w:r>
      <w:r w:rsidRPr="009E2916">
        <w:rPr>
          <w:rFonts w:ascii="Arial" w:eastAsia="Times New Roman" w:hAnsi="Arial" w:cs="Arial"/>
          <w:sz w:val="18"/>
          <w:szCs w:val="18"/>
          <w:lang w:eastAsia="zh-CN"/>
        </w:rPr>
        <w:br/>
        <w:t xml:space="preserve">                          Markus Neubert, Jungenarbeit </w:t>
      </w:r>
      <w:r w:rsidRPr="009E2916">
        <w:rPr>
          <w:rFonts w:ascii="Arial" w:eastAsia="Times New Roman" w:hAnsi="Arial" w:cs="Arial"/>
          <w:sz w:val="18"/>
          <w:szCs w:val="18"/>
          <w:lang w:eastAsia="zh-CN"/>
        </w:rPr>
        <w:br/>
      </w:r>
      <w:bookmarkStart w:id="0" w:name="_GoBack"/>
      <w:r w:rsidRPr="001D52E3">
        <w:rPr>
          <w:rFonts w:ascii="Arial" w:eastAsia="Times New Roman" w:hAnsi="Arial" w:cs="Arial"/>
          <w:sz w:val="16"/>
          <w:szCs w:val="16"/>
          <w:lang w:eastAsia="zh-CN"/>
        </w:rPr>
        <w:t xml:space="preserve">                          </w:t>
      </w:r>
      <w:r w:rsidRPr="001D52E3">
        <w:rPr>
          <w:rFonts w:ascii="Arial" w:eastAsia="Times New Roman" w:hAnsi="Arial" w:cs="Arial"/>
          <w:sz w:val="16"/>
          <w:szCs w:val="16"/>
          <w:lang w:eastAsia="zh-CN"/>
        </w:rPr>
        <w:br/>
      </w:r>
      <w:bookmarkEnd w:id="0"/>
      <w:r w:rsidRPr="009E2916">
        <w:rPr>
          <w:rFonts w:ascii="Arial" w:hAnsi="Arial" w:cs="Arial"/>
          <w:b/>
          <w:bCs/>
          <w:color w:val="ED7D31" w:themeColor="accent2"/>
          <w:sz w:val="18"/>
          <w:szCs w:val="18"/>
        </w:rPr>
        <w:t>Vereins- und Spendenkonto</w:t>
      </w:r>
      <w:r w:rsidRPr="009E2916">
        <w:rPr>
          <w:rFonts w:ascii="Arial" w:hAnsi="Arial" w:cs="Arial"/>
          <w:color w:val="ED7D31" w:themeColor="accent2"/>
          <w:sz w:val="18"/>
          <w:szCs w:val="18"/>
        </w:rPr>
        <w:t xml:space="preserve">: </w:t>
      </w:r>
      <w:r w:rsidRPr="009E2916">
        <w:rPr>
          <w:rFonts w:ascii="Arial" w:hAnsi="Arial" w:cs="Arial"/>
          <w:color w:val="ED7D31" w:themeColor="accent2"/>
          <w:sz w:val="18"/>
          <w:szCs w:val="18"/>
        </w:rPr>
        <w:br/>
      </w:r>
      <w:r w:rsidRPr="009E2916">
        <w:rPr>
          <w:rFonts w:ascii="Arial" w:hAnsi="Arial" w:cs="Arial"/>
          <w:sz w:val="18"/>
          <w:szCs w:val="18"/>
        </w:rPr>
        <w:t>KSK Ravensburg   BIC: SOLADES 1RVB</w:t>
      </w:r>
      <w:r w:rsidRPr="009E2916">
        <w:rPr>
          <w:rFonts w:ascii="Arial" w:hAnsi="Arial" w:cs="Arial"/>
          <w:sz w:val="18"/>
          <w:szCs w:val="18"/>
        </w:rPr>
        <w:br/>
        <w:t>IBAN: DE 50650501100048200130</w:t>
      </w:r>
    </w:p>
    <w:p w:rsidR="00FD327D" w:rsidRPr="00FD327D" w:rsidRDefault="00FD327D" w:rsidP="00FD327D">
      <w:pPr>
        <w:tabs>
          <w:tab w:val="num" w:pos="1008"/>
        </w:tabs>
        <w:rPr>
          <w:rFonts w:ascii="Arial" w:hAnsi="Arial" w:cs="Arial"/>
          <w:b/>
          <w:bCs/>
          <w:sz w:val="19"/>
          <w:szCs w:val="19"/>
        </w:rPr>
      </w:pPr>
      <w:r w:rsidRPr="009E2916">
        <w:rPr>
          <w:rFonts w:ascii="Arial" w:hAnsi="Arial" w:cs="Arial"/>
          <w:b/>
          <w:bCs/>
          <w:color w:val="ED7D31" w:themeColor="accent2"/>
          <w:sz w:val="18"/>
          <w:szCs w:val="18"/>
        </w:rPr>
        <w:t>Frauen- und Kinderschutzhaus</w:t>
      </w:r>
      <w:r w:rsidRPr="009E2916">
        <w:rPr>
          <w:rFonts w:ascii="Arial" w:hAnsi="Arial" w:cs="Arial"/>
          <w:b/>
          <w:bCs/>
          <w:color w:val="ED7D31" w:themeColor="accent2"/>
          <w:sz w:val="18"/>
          <w:szCs w:val="18"/>
        </w:rPr>
        <w:br/>
      </w:r>
      <w:r w:rsidRPr="009E2916">
        <w:rPr>
          <w:rFonts w:ascii="Arial" w:hAnsi="Arial" w:cs="Arial"/>
          <w:sz w:val="18"/>
          <w:szCs w:val="18"/>
        </w:rPr>
        <w:t>Schutz und Unterkunft rund-um-die-Uhr</w:t>
      </w:r>
      <w:r w:rsidRPr="009E2916">
        <w:rPr>
          <w:rFonts w:ascii="Arial" w:hAnsi="Arial" w:cs="Arial"/>
          <w:b/>
          <w:bCs/>
          <w:color w:val="ED7D31" w:themeColor="accent2"/>
          <w:sz w:val="18"/>
          <w:szCs w:val="18"/>
        </w:rPr>
        <w:br/>
      </w:r>
      <w:r w:rsidRPr="009E2916">
        <w:rPr>
          <w:rFonts w:ascii="Arial" w:hAnsi="Arial" w:cs="Arial"/>
          <w:sz w:val="18"/>
          <w:szCs w:val="18"/>
        </w:rPr>
        <w:t>Telefon: 0751/16365</w:t>
      </w:r>
      <w:r w:rsidRPr="009E2916">
        <w:rPr>
          <w:rFonts w:ascii="Arial" w:hAnsi="Arial" w:cs="Arial"/>
          <w:b/>
          <w:bCs/>
          <w:color w:val="ED7D31" w:themeColor="accent2"/>
          <w:sz w:val="18"/>
          <w:szCs w:val="18"/>
        </w:rPr>
        <w:br/>
      </w:r>
      <w:hyperlink r:id="rId7" w:history="1">
        <w:r w:rsidRPr="009E2916">
          <w:rPr>
            <w:rFonts w:ascii="Arial" w:hAnsi="Arial" w:cs="Arial"/>
            <w:sz w:val="18"/>
            <w:szCs w:val="18"/>
          </w:rPr>
          <w:t>kontakt@frauenhaus-ravensburg.de</w:t>
        </w:r>
      </w:hyperlink>
      <w:r w:rsidRPr="009E2916">
        <w:rPr>
          <w:rFonts w:ascii="Arial" w:hAnsi="Arial" w:cs="Arial"/>
          <w:b/>
          <w:bCs/>
          <w:sz w:val="18"/>
          <w:szCs w:val="18"/>
        </w:rPr>
        <w:br/>
      </w:r>
      <w:r w:rsidRPr="009E2916">
        <w:rPr>
          <w:rFonts w:ascii="Arial" w:hAnsi="Arial" w:cs="Arial"/>
          <w:b/>
          <w:bCs/>
          <w:color w:val="ED7D31" w:themeColor="accent2"/>
          <w:sz w:val="18"/>
          <w:szCs w:val="18"/>
        </w:rPr>
        <w:t>Beratungs- und Interventionsstelle</w:t>
      </w:r>
      <w:r w:rsidRPr="009E2916">
        <w:rPr>
          <w:rFonts w:ascii="Arial" w:hAnsi="Arial" w:cs="Arial"/>
          <w:b/>
          <w:bCs/>
          <w:sz w:val="18"/>
          <w:szCs w:val="18"/>
          <w:lang w:val="it-IT"/>
        </w:rPr>
        <w:br/>
      </w:r>
      <w:proofErr w:type="spellStart"/>
      <w:r w:rsidRPr="009E2916">
        <w:rPr>
          <w:rFonts w:ascii="Arial" w:hAnsi="Arial" w:cs="Arial"/>
          <w:sz w:val="18"/>
          <w:szCs w:val="18"/>
          <w:lang w:val="it-IT"/>
        </w:rPr>
        <w:t>Römerstraße</w:t>
      </w:r>
      <w:proofErr w:type="spellEnd"/>
      <w:r w:rsidRPr="009E2916">
        <w:rPr>
          <w:rFonts w:ascii="Arial" w:hAnsi="Arial" w:cs="Arial"/>
          <w:sz w:val="18"/>
          <w:szCs w:val="18"/>
          <w:lang w:val="it-IT"/>
        </w:rPr>
        <w:t xml:space="preserve"> 4, 88214 </w:t>
      </w:r>
      <w:proofErr w:type="spellStart"/>
      <w:r w:rsidRPr="009E2916">
        <w:rPr>
          <w:rFonts w:ascii="Arial" w:hAnsi="Arial" w:cs="Arial"/>
          <w:sz w:val="18"/>
          <w:szCs w:val="18"/>
          <w:lang w:val="it-IT"/>
        </w:rPr>
        <w:t>Ravensburg</w:t>
      </w:r>
      <w:proofErr w:type="spellEnd"/>
      <w:r w:rsidRPr="009E2916">
        <w:rPr>
          <w:rFonts w:ascii="Arial" w:hAnsi="Arial" w:cs="Arial"/>
          <w:b/>
          <w:bCs/>
          <w:sz w:val="18"/>
          <w:szCs w:val="18"/>
          <w:lang w:val="it-IT"/>
        </w:rPr>
        <w:br/>
      </w:r>
      <w:r w:rsidRPr="009E2916">
        <w:rPr>
          <w:rFonts w:ascii="Arial" w:hAnsi="Arial" w:cs="Arial"/>
          <w:sz w:val="18"/>
          <w:szCs w:val="18"/>
          <w:lang w:val="it-IT"/>
        </w:rPr>
        <w:t xml:space="preserve">Tel. 0751/2 33 23 </w:t>
      </w:r>
      <w:r w:rsidRPr="009E2916">
        <w:rPr>
          <w:rFonts w:ascii="Arial" w:hAnsi="Arial" w:cs="Arial"/>
          <w:b/>
          <w:bCs/>
          <w:sz w:val="18"/>
          <w:szCs w:val="18"/>
          <w:lang w:val="it-IT"/>
        </w:rPr>
        <w:br/>
      </w:r>
      <w:hyperlink r:id="rId8" w:history="1">
        <w:r w:rsidRPr="009E2916">
          <w:rPr>
            <w:rFonts w:ascii="Arial" w:hAnsi="Arial" w:cs="Arial"/>
            <w:sz w:val="18"/>
            <w:szCs w:val="18"/>
          </w:rPr>
          <w:t>kontakt@frauen-beratung-ravensburg.de</w:t>
        </w:r>
      </w:hyperlink>
      <w:r w:rsidRPr="009E2916">
        <w:rPr>
          <w:rFonts w:ascii="Arial" w:hAnsi="Arial" w:cs="Arial"/>
          <w:b/>
          <w:bCs/>
          <w:sz w:val="18"/>
          <w:szCs w:val="18"/>
          <w:lang w:val="it-IT"/>
        </w:rPr>
        <w:br/>
      </w:r>
      <w:r w:rsidRPr="009E2916">
        <w:rPr>
          <w:rFonts w:ascii="Arial" w:hAnsi="Arial" w:cs="Arial"/>
          <w:b/>
          <w:color w:val="ED7D31" w:themeColor="accent2"/>
          <w:sz w:val="18"/>
          <w:szCs w:val="18"/>
        </w:rPr>
        <w:t>Homepage:</w:t>
      </w:r>
      <w:r w:rsidRPr="009E2916">
        <w:rPr>
          <w:rFonts w:ascii="Arial" w:hAnsi="Arial" w:cs="Arial"/>
          <w:sz w:val="18"/>
          <w:szCs w:val="18"/>
        </w:rPr>
        <w:t xml:space="preserve"> </w:t>
      </w:r>
      <w:hyperlink r:id="rId9" w:history="1">
        <w:r w:rsidRPr="009E2916">
          <w:rPr>
            <w:rFonts w:ascii="Arial" w:hAnsi="Arial" w:cs="Arial"/>
            <w:b/>
            <w:sz w:val="18"/>
            <w:szCs w:val="18"/>
          </w:rPr>
          <w:t>www.frauen-und-kinder-in-not.de</w:t>
        </w:r>
      </w:hyperlink>
    </w:p>
    <w:p w:rsidR="00B10AF5" w:rsidRDefault="00B16B41" w:rsidP="00FD327D">
      <w:pPr>
        <w:rPr>
          <w:rFonts w:ascii="Arial" w:hAnsi="Arial" w:cs="Arial"/>
          <w:b/>
          <w:color w:val="ED7D31" w:themeColor="accent2"/>
          <w:sz w:val="24"/>
          <w:szCs w:val="24"/>
        </w:rPr>
      </w:pPr>
      <w:r>
        <w:rPr>
          <w:noProof/>
          <w:lang w:eastAsia="de-DE"/>
        </w:rPr>
        <w:drawing>
          <wp:anchor distT="0" distB="0" distL="114300" distR="114300" simplePos="0" relativeHeight="251674624" behindDoc="0" locked="0" layoutInCell="1" allowOverlap="1">
            <wp:simplePos x="0" y="0"/>
            <wp:positionH relativeFrom="column">
              <wp:posOffset>190500</wp:posOffset>
            </wp:positionH>
            <wp:positionV relativeFrom="paragraph">
              <wp:posOffset>9525</wp:posOffset>
            </wp:positionV>
            <wp:extent cx="2752090" cy="762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09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9"/>
          <w:szCs w:val="19"/>
          <w:lang w:eastAsia="de-DE"/>
        </w:rPr>
        <w:drawing>
          <wp:anchor distT="0" distB="0" distL="114300" distR="114300" simplePos="0" relativeHeight="251673600" behindDoc="0" locked="0" layoutInCell="1" allowOverlap="1">
            <wp:simplePos x="0" y="0"/>
            <wp:positionH relativeFrom="column">
              <wp:posOffset>4034790</wp:posOffset>
            </wp:positionH>
            <wp:positionV relativeFrom="paragraph">
              <wp:posOffset>570865</wp:posOffset>
            </wp:positionV>
            <wp:extent cx="2743200" cy="756285"/>
            <wp:effectExtent l="0" t="0" r="0" b="5715"/>
            <wp:wrapNone/>
            <wp:docPr id="11" name="Grafik 11" descr="..\..\Logo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341">
        <w:rPr>
          <w:rFonts w:ascii="Arial" w:hAnsi="Arial" w:cs="Arial"/>
          <w:sz w:val="19"/>
          <w:szCs w:val="19"/>
        </w:rPr>
        <w:t xml:space="preserve">                        </w:t>
      </w:r>
    </w:p>
    <w:p w:rsidR="00B16B41" w:rsidRPr="00200341" w:rsidRDefault="00B16B41" w:rsidP="00FD327D">
      <w:pPr>
        <w:rPr>
          <w:rFonts w:ascii="Arial" w:hAnsi="Arial" w:cs="Arial"/>
          <w:sz w:val="19"/>
          <w:szCs w:val="19"/>
        </w:rPr>
      </w:pPr>
    </w:p>
    <w:p w:rsidR="00684732" w:rsidRDefault="00684732"/>
    <w:p w:rsidR="00684732" w:rsidRDefault="00684732"/>
    <w:p w:rsidR="00F57572" w:rsidRDefault="00F57572"/>
    <w:p w:rsidR="00F57572" w:rsidRDefault="00F57572"/>
    <w:p w:rsidR="00F57572" w:rsidRDefault="00F57572"/>
    <w:p w:rsidR="00684732" w:rsidRDefault="00B16B41">
      <w:r>
        <w:rPr>
          <w:noProof/>
          <w:lang w:eastAsia="de-DE"/>
        </w:rPr>
        <w:drawing>
          <wp:anchor distT="0" distB="0" distL="114300" distR="114300" simplePos="0" relativeHeight="251672576" behindDoc="0" locked="0" layoutInCell="1" allowOverlap="1">
            <wp:simplePos x="0" y="0"/>
            <wp:positionH relativeFrom="column">
              <wp:posOffset>4034790</wp:posOffset>
            </wp:positionH>
            <wp:positionV relativeFrom="paragraph">
              <wp:posOffset>570865</wp:posOffset>
            </wp:positionV>
            <wp:extent cx="2743200" cy="756285"/>
            <wp:effectExtent l="0" t="0" r="0" b="5715"/>
            <wp:wrapNone/>
            <wp:docPr id="10" name="Grafik 10" descr="..\..\Logo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732" w:rsidRDefault="00684732"/>
    <w:p w:rsidR="00684732" w:rsidRDefault="00684732"/>
    <w:p w:rsidR="00684732" w:rsidRDefault="00684732"/>
    <w:p w:rsidR="00684732" w:rsidRPr="006C3095" w:rsidRDefault="00B16B41" w:rsidP="00B16B41">
      <w:pPr>
        <w:rPr>
          <w:rFonts w:ascii="Arial" w:hAnsi="Arial" w:cs="Arial"/>
          <w:b/>
          <w:color w:val="ED7D31" w:themeColor="accent2"/>
          <w:sz w:val="32"/>
          <w:szCs w:val="32"/>
        </w:rPr>
      </w:pPr>
      <w:r>
        <w:rPr>
          <w:rFonts w:ascii="Arial" w:hAnsi="Arial" w:cs="Arial"/>
          <w:b/>
          <w:color w:val="ED7D31" w:themeColor="accent2"/>
          <w:sz w:val="32"/>
          <w:szCs w:val="32"/>
        </w:rPr>
        <w:t xml:space="preserve">                Jahresbericht</w:t>
      </w:r>
      <w:r>
        <w:rPr>
          <w:rFonts w:ascii="Arial" w:hAnsi="Arial" w:cs="Arial"/>
          <w:b/>
          <w:color w:val="ED7D31" w:themeColor="accent2"/>
          <w:sz w:val="32"/>
          <w:szCs w:val="32"/>
        </w:rPr>
        <w:br/>
        <w:t xml:space="preserve">                201</w:t>
      </w:r>
      <w:r w:rsidR="00A52917">
        <w:rPr>
          <w:rFonts w:ascii="Arial" w:hAnsi="Arial" w:cs="Arial"/>
          <w:b/>
          <w:color w:val="ED7D31" w:themeColor="accent2"/>
          <w:sz w:val="32"/>
          <w:szCs w:val="32"/>
        </w:rPr>
        <w:t>9</w:t>
      </w:r>
    </w:p>
    <w:p w:rsidR="00684732" w:rsidRDefault="00684732" w:rsidP="00684732">
      <w:pPr>
        <w:jc w:val="center"/>
        <w:rPr>
          <w:rFonts w:ascii="Arial" w:hAnsi="Arial" w:cs="Arial"/>
          <w:b/>
          <w:color w:val="ED7D31" w:themeColor="accent2"/>
          <w:sz w:val="28"/>
          <w:szCs w:val="28"/>
        </w:rPr>
      </w:pPr>
    </w:p>
    <w:p w:rsidR="00684732" w:rsidRDefault="00684732" w:rsidP="00684732">
      <w:pPr>
        <w:jc w:val="center"/>
        <w:rPr>
          <w:rFonts w:ascii="Arial" w:hAnsi="Arial" w:cs="Arial"/>
          <w:b/>
          <w:color w:val="ED7D31" w:themeColor="accent2"/>
          <w:sz w:val="28"/>
          <w:szCs w:val="28"/>
        </w:rPr>
      </w:pPr>
    </w:p>
    <w:p w:rsidR="00684732" w:rsidRDefault="00684732" w:rsidP="00684732">
      <w:pPr>
        <w:jc w:val="center"/>
        <w:rPr>
          <w:rFonts w:ascii="Arial" w:hAnsi="Arial" w:cs="Arial"/>
          <w:b/>
          <w:color w:val="ED7D31" w:themeColor="accent2"/>
          <w:sz w:val="28"/>
          <w:szCs w:val="28"/>
        </w:rPr>
      </w:pPr>
    </w:p>
    <w:p w:rsidR="00684732" w:rsidRDefault="00684732" w:rsidP="00684732">
      <w:pPr>
        <w:jc w:val="center"/>
        <w:rPr>
          <w:rFonts w:ascii="Arial" w:hAnsi="Arial" w:cs="Arial"/>
          <w:b/>
          <w:color w:val="ED7D31" w:themeColor="accent2"/>
          <w:sz w:val="28"/>
          <w:szCs w:val="28"/>
        </w:rPr>
      </w:pPr>
    </w:p>
    <w:p w:rsidR="00684732" w:rsidRDefault="00684732" w:rsidP="00684732">
      <w:pPr>
        <w:jc w:val="center"/>
        <w:rPr>
          <w:rFonts w:ascii="Arial" w:hAnsi="Arial" w:cs="Arial"/>
          <w:b/>
          <w:color w:val="ED7D31" w:themeColor="accent2"/>
          <w:sz w:val="28"/>
          <w:szCs w:val="28"/>
        </w:rPr>
      </w:pPr>
    </w:p>
    <w:p w:rsidR="00684732" w:rsidRDefault="00684732" w:rsidP="00684732">
      <w:pPr>
        <w:jc w:val="center"/>
        <w:rPr>
          <w:rFonts w:ascii="Arial" w:hAnsi="Arial" w:cs="Arial"/>
          <w:b/>
          <w:color w:val="ED7D31" w:themeColor="accent2"/>
          <w:sz w:val="28"/>
          <w:szCs w:val="28"/>
        </w:rPr>
      </w:pPr>
    </w:p>
    <w:p w:rsidR="00684732" w:rsidRDefault="00684732" w:rsidP="00684732">
      <w:pPr>
        <w:jc w:val="center"/>
        <w:rPr>
          <w:rFonts w:ascii="Arial" w:hAnsi="Arial" w:cs="Arial"/>
          <w:b/>
          <w:color w:val="ED7D31" w:themeColor="accent2"/>
          <w:sz w:val="28"/>
          <w:szCs w:val="28"/>
        </w:rPr>
      </w:pPr>
    </w:p>
    <w:p w:rsidR="00684732" w:rsidRDefault="00684732" w:rsidP="00684732">
      <w:pPr>
        <w:jc w:val="center"/>
        <w:rPr>
          <w:rFonts w:ascii="Arial" w:hAnsi="Arial" w:cs="Arial"/>
          <w:b/>
          <w:color w:val="ED7D31" w:themeColor="accent2"/>
          <w:sz w:val="28"/>
          <w:szCs w:val="28"/>
        </w:rPr>
      </w:pPr>
    </w:p>
    <w:p w:rsidR="00EE5840" w:rsidRDefault="00684732" w:rsidP="00EE5840">
      <w:pPr>
        <w:jc w:val="center"/>
        <w:rPr>
          <w:rFonts w:ascii="Arial" w:hAnsi="Arial" w:cs="Arial"/>
          <w:b/>
          <w:color w:val="ED7D31" w:themeColor="accent2"/>
          <w:sz w:val="20"/>
          <w:szCs w:val="20"/>
        </w:rPr>
      </w:pPr>
      <w:r>
        <w:rPr>
          <w:rFonts w:ascii="Arial" w:hAnsi="Arial" w:cs="Arial"/>
          <w:b/>
          <w:color w:val="ED7D31" w:themeColor="accent2"/>
          <w:sz w:val="20"/>
          <w:szCs w:val="20"/>
        </w:rPr>
        <w:t xml:space="preserve">   </w:t>
      </w:r>
      <w:r w:rsidR="00D9353D">
        <w:rPr>
          <w:rFonts w:ascii="Arial" w:hAnsi="Arial" w:cs="Arial"/>
          <w:b/>
          <w:color w:val="ED7D31" w:themeColor="accent2"/>
          <w:sz w:val="20"/>
          <w:szCs w:val="20"/>
        </w:rPr>
        <w:t xml:space="preserve">  </w:t>
      </w:r>
      <w:r w:rsidR="00AC3975">
        <w:rPr>
          <w:rFonts w:ascii="Arial" w:hAnsi="Arial" w:cs="Arial"/>
          <w:b/>
          <w:color w:val="ED7D31" w:themeColor="accent2"/>
          <w:sz w:val="20"/>
          <w:szCs w:val="20"/>
        </w:rPr>
        <w:br/>
        <w:t xml:space="preserve">            </w:t>
      </w:r>
      <w:r w:rsidRPr="008B073F">
        <w:rPr>
          <w:rFonts w:ascii="Arial" w:hAnsi="Arial" w:cs="Arial"/>
          <w:b/>
          <w:color w:val="ED7D31" w:themeColor="accent2"/>
        </w:rPr>
        <w:t>Gewalt in d</w:t>
      </w:r>
      <w:r w:rsidR="009C015B">
        <w:rPr>
          <w:rFonts w:ascii="Arial" w:hAnsi="Arial" w:cs="Arial"/>
          <w:b/>
          <w:color w:val="ED7D31" w:themeColor="accent2"/>
        </w:rPr>
        <w:t>er Familie geht alle an</w:t>
      </w:r>
    </w:p>
    <w:p w:rsidR="00125C5F" w:rsidRPr="00EE5840" w:rsidRDefault="00EE5840" w:rsidP="00EE5840">
      <w:pPr>
        <w:rPr>
          <w:rFonts w:ascii="Arial" w:hAnsi="Arial" w:cs="Arial"/>
          <w:b/>
          <w:color w:val="ED7D31" w:themeColor="accent2"/>
          <w:sz w:val="20"/>
          <w:szCs w:val="20"/>
        </w:rPr>
      </w:pPr>
      <w:r w:rsidRPr="00AC3975">
        <w:rPr>
          <w:rFonts w:ascii="Arial" w:hAnsi="Arial" w:cs="Arial"/>
          <w:b/>
          <w:color w:val="ED7D31" w:themeColor="accent2"/>
          <w:sz w:val="16"/>
          <w:szCs w:val="16"/>
        </w:rPr>
        <w:lastRenderedPageBreak/>
        <w:br/>
      </w:r>
      <w:r w:rsidR="00EC3B7E" w:rsidRPr="00B10AF5">
        <w:rPr>
          <w:noProof/>
          <w:sz w:val="16"/>
          <w:szCs w:val="16"/>
          <w:lang w:eastAsia="de-DE"/>
        </w:rPr>
        <w:drawing>
          <wp:anchor distT="0" distB="0" distL="114300" distR="114300" simplePos="0" relativeHeight="251663360" behindDoc="1" locked="0" layoutInCell="1" allowOverlap="1" wp14:anchorId="3164103A" wp14:editId="66CF4AF3">
            <wp:simplePos x="0" y="0"/>
            <wp:positionH relativeFrom="margin">
              <wp:posOffset>-1668145</wp:posOffset>
            </wp:positionH>
            <wp:positionV relativeFrom="paragraph">
              <wp:posOffset>-186690</wp:posOffset>
            </wp:positionV>
            <wp:extent cx="19154775" cy="8191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547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D44" w:rsidRPr="00EE5840">
        <w:rPr>
          <w:rFonts w:ascii="Arial" w:hAnsi="Arial" w:cs="Arial"/>
          <w:b/>
          <w:color w:val="ED7D31" w:themeColor="accent2"/>
          <w:sz w:val="30"/>
          <w:szCs w:val="30"/>
        </w:rPr>
        <w:t>Frauen und Kinder in Not e.V.</w:t>
      </w:r>
      <w:r w:rsidR="00A31D44" w:rsidRPr="00EE5840">
        <w:rPr>
          <w:rFonts w:ascii="Arial" w:hAnsi="Arial" w:cs="Arial"/>
          <w:b/>
          <w:color w:val="ED7D31" w:themeColor="accent2"/>
          <w:sz w:val="30"/>
          <w:szCs w:val="30"/>
        </w:rPr>
        <w:br/>
        <w:t xml:space="preserve">                </w:t>
      </w:r>
    </w:p>
    <w:p w:rsidR="00655D80" w:rsidRPr="00971D2A" w:rsidRDefault="00655D80" w:rsidP="00655D80">
      <w:pPr>
        <w:spacing w:after="0"/>
        <w:rPr>
          <w:rFonts w:ascii="Arial" w:hAnsi="Arial" w:cs="Arial"/>
          <w:b/>
          <w:color w:val="ED7D31" w:themeColor="accent2"/>
          <w:sz w:val="19"/>
          <w:szCs w:val="19"/>
        </w:rPr>
      </w:pPr>
      <w:r w:rsidRPr="00971D2A">
        <w:rPr>
          <w:rFonts w:ascii="Arial" w:hAnsi="Arial" w:cs="Arial"/>
          <w:b/>
          <w:color w:val="ED7D31" w:themeColor="accent2"/>
          <w:sz w:val="19"/>
          <w:szCs w:val="19"/>
        </w:rPr>
        <w:t>Relevante, politische Veränderungen in Baden-Württemberg 2019</w:t>
      </w:r>
    </w:p>
    <w:p w:rsidR="00655D80" w:rsidRPr="00971D2A" w:rsidRDefault="00655D80" w:rsidP="00655D80">
      <w:pPr>
        <w:spacing w:after="0"/>
        <w:rPr>
          <w:rFonts w:ascii="Arial" w:hAnsi="Arial" w:cs="Arial"/>
          <w:sz w:val="16"/>
          <w:szCs w:val="16"/>
        </w:rPr>
      </w:pPr>
    </w:p>
    <w:p w:rsidR="00655D80" w:rsidRDefault="00655D80" w:rsidP="00655D80">
      <w:pPr>
        <w:spacing w:after="0"/>
        <w:rPr>
          <w:rFonts w:ascii="Arial" w:hAnsi="Arial" w:cs="Arial"/>
          <w:sz w:val="19"/>
          <w:szCs w:val="19"/>
        </w:rPr>
      </w:pPr>
      <w:r w:rsidRPr="00971D2A">
        <w:rPr>
          <w:rFonts w:ascii="Arial" w:hAnsi="Arial" w:cs="Arial"/>
          <w:sz w:val="19"/>
          <w:szCs w:val="19"/>
        </w:rPr>
        <w:t>Nach In Kraft treten der sogenannten Istanbul-Konvention stellt das Land-Baden-Württemberg ab 2020 deutlich höhere Mittel zur Verfügung, um eine flächendeckende Versorgung von Hilfs- und Beratungsangeboten sicher zu stellen.</w:t>
      </w:r>
    </w:p>
    <w:p w:rsidR="00655D80" w:rsidRPr="00971D2A" w:rsidRDefault="00655D80" w:rsidP="00655D80">
      <w:pPr>
        <w:spacing w:after="0"/>
        <w:rPr>
          <w:rFonts w:ascii="Arial" w:hAnsi="Arial" w:cs="Arial"/>
          <w:sz w:val="16"/>
          <w:szCs w:val="16"/>
        </w:rPr>
      </w:pPr>
    </w:p>
    <w:p w:rsidR="00655D80" w:rsidRDefault="00655D80" w:rsidP="00655D80">
      <w:pPr>
        <w:spacing w:after="0"/>
        <w:rPr>
          <w:rFonts w:ascii="Arial" w:hAnsi="Arial" w:cs="Arial"/>
          <w:sz w:val="19"/>
          <w:szCs w:val="19"/>
        </w:rPr>
      </w:pPr>
      <w:r w:rsidRPr="00971D2A">
        <w:rPr>
          <w:rFonts w:ascii="Arial" w:hAnsi="Arial" w:cs="Arial"/>
          <w:sz w:val="19"/>
          <w:szCs w:val="19"/>
        </w:rPr>
        <w:t>Für die Sicherung und den Ausbau der 42 Frauen- und Kinderschutzhäuser stehen nun 3,6 Millionen zur Verfügung. Mit den bereitgestellten Haushaltsmitteln wird das Land erstmalig in die Förderung der grundständigen Aufgaben der FKSH in Baden-Württemberg einsteigen. Dies war bisher alleinig kommunale Pflichtaufgabe. Wir gehen davon aus, dass wir eine höhere Förderung für Investitionen und für den präventiven Bereich erhalten werden. Vorgesehen ist auch die Finanzierung von Sprachmittlungskosten und nicht refinanzierten Kurzzeitaufenthalten.</w:t>
      </w:r>
    </w:p>
    <w:p w:rsidR="00655D80" w:rsidRPr="00971D2A" w:rsidRDefault="00655D80" w:rsidP="00655D80">
      <w:pPr>
        <w:spacing w:after="0"/>
        <w:rPr>
          <w:rFonts w:ascii="Arial" w:hAnsi="Arial" w:cs="Arial"/>
          <w:sz w:val="16"/>
          <w:szCs w:val="16"/>
        </w:rPr>
      </w:pPr>
    </w:p>
    <w:p w:rsidR="00655D80" w:rsidRDefault="00655D80" w:rsidP="00655D80">
      <w:pPr>
        <w:spacing w:after="0"/>
        <w:rPr>
          <w:rFonts w:ascii="Arial" w:hAnsi="Arial" w:cs="Arial"/>
          <w:sz w:val="19"/>
          <w:szCs w:val="19"/>
        </w:rPr>
      </w:pPr>
      <w:r w:rsidRPr="00971D2A">
        <w:rPr>
          <w:rFonts w:ascii="Arial" w:hAnsi="Arial" w:cs="Arial"/>
          <w:sz w:val="19"/>
          <w:szCs w:val="19"/>
        </w:rPr>
        <w:t>Für die Förderung der Fachberatungsstellen gegen häusliche und sexualisierte G</w:t>
      </w:r>
      <w:r>
        <w:rPr>
          <w:rFonts w:ascii="Arial" w:hAnsi="Arial" w:cs="Arial"/>
          <w:sz w:val="19"/>
          <w:szCs w:val="19"/>
        </w:rPr>
        <w:t xml:space="preserve">ewalt werden 2020 etwa 700.000 </w:t>
      </w:r>
      <w:r w:rsidRPr="00971D2A">
        <w:rPr>
          <w:rFonts w:ascii="Arial" w:hAnsi="Arial" w:cs="Arial"/>
          <w:sz w:val="19"/>
          <w:szCs w:val="19"/>
        </w:rPr>
        <w:t>€ bereitgestellt. Das Ministerium schlägt vor, dafür eine oder zwei Landeskoordinierungsstellen einzurichten und eine Anschubfinanzierung für bestehende bzw. neu eingerichtete Beratungsstellen zu leisten, um anschließend eine neue, einheitliche Fördersystematik zu etablieren. Hier hoffen wir auf eine finanzielle Unterstützung für unsere neue Beratungsstelle in Wangen für den Allgäuer Bereich.</w:t>
      </w:r>
    </w:p>
    <w:p w:rsidR="00655D80" w:rsidRPr="00971D2A" w:rsidRDefault="00655D80" w:rsidP="00655D80">
      <w:pPr>
        <w:spacing w:after="0" w:line="240" w:lineRule="auto"/>
        <w:rPr>
          <w:rFonts w:ascii="Arial" w:hAnsi="Arial" w:cs="Arial"/>
          <w:sz w:val="16"/>
          <w:szCs w:val="16"/>
        </w:rPr>
      </w:pPr>
    </w:p>
    <w:p w:rsidR="00655D80" w:rsidRDefault="00655D80" w:rsidP="00655D80">
      <w:pPr>
        <w:spacing w:after="0"/>
        <w:rPr>
          <w:rFonts w:ascii="Arial" w:hAnsi="Arial" w:cs="Arial"/>
          <w:sz w:val="19"/>
          <w:szCs w:val="19"/>
        </w:rPr>
      </w:pPr>
      <w:r>
        <w:rPr>
          <w:rFonts w:ascii="Arial" w:hAnsi="Arial" w:cs="Arial"/>
          <w:sz w:val="19"/>
          <w:szCs w:val="19"/>
        </w:rPr>
        <w:t>Außerdem haben wir erfreut</w:t>
      </w:r>
      <w:r w:rsidRPr="00971D2A">
        <w:rPr>
          <w:rFonts w:ascii="Arial" w:hAnsi="Arial" w:cs="Arial"/>
          <w:sz w:val="19"/>
          <w:szCs w:val="19"/>
        </w:rPr>
        <w:t xml:space="preserve"> wahrgenommen, dass sich im Dezember 2019 in der LIGA der freien Wohlfahrtspflege Baden-Württemberg ein Unterausschuss „Frauen und Gewaltschutz“ gebildet hat, der unsere Belange in der Landespolitik vertreten wird.</w:t>
      </w:r>
    </w:p>
    <w:p w:rsidR="00655D80" w:rsidRPr="00971D2A" w:rsidRDefault="00655D80" w:rsidP="00655D80">
      <w:pPr>
        <w:spacing w:after="0"/>
        <w:rPr>
          <w:rFonts w:ascii="Arial" w:hAnsi="Arial" w:cs="Arial"/>
          <w:sz w:val="16"/>
          <w:szCs w:val="16"/>
        </w:rPr>
      </w:pPr>
    </w:p>
    <w:p w:rsidR="00655D80" w:rsidRPr="00E809CD" w:rsidRDefault="00655D80" w:rsidP="00655D80">
      <w:pPr>
        <w:rPr>
          <w:rFonts w:ascii="Arial" w:eastAsia="Times New Roman" w:hAnsi="Arial" w:cs="Arial"/>
          <w:sz w:val="19"/>
          <w:szCs w:val="19"/>
          <w:lang w:eastAsia="zh-CN"/>
        </w:rPr>
      </w:pPr>
      <w:r w:rsidRPr="00F50AE3">
        <w:rPr>
          <w:rFonts w:ascii="Arial" w:eastAsia="Times New Roman" w:hAnsi="Arial" w:cs="Arial"/>
          <w:b/>
          <w:color w:val="ED7D31"/>
          <w:sz w:val="19"/>
          <w:szCs w:val="19"/>
          <w:lang w:eastAsia="zh-CN"/>
        </w:rPr>
        <w:t>Der Vorstand:</w:t>
      </w:r>
      <w:r w:rsidRPr="00F50AE3">
        <w:rPr>
          <w:rFonts w:ascii="Arial" w:eastAsia="Times New Roman" w:hAnsi="Arial" w:cs="Arial"/>
          <w:b/>
          <w:color w:val="FF0000"/>
          <w:sz w:val="19"/>
          <w:szCs w:val="19"/>
          <w:lang w:eastAsia="zh-CN"/>
        </w:rPr>
        <w:t xml:space="preserve"> </w:t>
      </w:r>
      <w:r w:rsidRPr="00F50AE3">
        <w:rPr>
          <w:rFonts w:ascii="Arial" w:eastAsia="Times New Roman" w:hAnsi="Arial" w:cs="Arial"/>
          <w:sz w:val="19"/>
          <w:szCs w:val="19"/>
          <w:lang w:eastAsia="zh-CN"/>
        </w:rPr>
        <w:t>Marion Habermann</w:t>
      </w:r>
      <w:r w:rsidRPr="00F50AE3">
        <w:rPr>
          <w:rFonts w:ascii="Arial" w:eastAsia="Times New Roman" w:hAnsi="Arial" w:cs="Arial"/>
          <w:b/>
          <w:color w:val="FF0000"/>
          <w:sz w:val="19"/>
          <w:szCs w:val="19"/>
          <w:lang w:eastAsia="zh-CN"/>
        </w:rPr>
        <w:t xml:space="preserve"> </w:t>
      </w:r>
      <w:r w:rsidRPr="00F50AE3">
        <w:rPr>
          <w:rFonts w:ascii="Arial" w:eastAsia="Times New Roman" w:hAnsi="Arial" w:cs="Arial"/>
          <w:color w:val="000000"/>
          <w:sz w:val="19"/>
          <w:szCs w:val="19"/>
          <w:lang w:eastAsia="zh-CN"/>
        </w:rPr>
        <w:t>– Dorothea Pomp – Irma Frey – Manuela Lauter – Irmengard Blum</w:t>
      </w:r>
    </w:p>
    <w:p w:rsidR="00CF5D4F" w:rsidRDefault="003A3B17" w:rsidP="000B2E3E">
      <w:pPr>
        <w:rPr>
          <w:rFonts w:ascii="Arial" w:hAnsi="Arial" w:cs="Arial"/>
          <w:b/>
          <w:color w:val="ED7D31" w:themeColor="accent2"/>
          <w:sz w:val="30"/>
          <w:szCs w:val="30"/>
        </w:rPr>
      </w:pPr>
      <w:r w:rsidRPr="00AC3975">
        <w:rPr>
          <w:rFonts w:ascii="Arial" w:hAnsi="Arial" w:cs="Arial"/>
          <w:sz w:val="16"/>
          <w:szCs w:val="16"/>
        </w:rPr>
        <w:t xml:space="preserve">   </w:t>
      </w:r>
      <w:r w:rsidR="00FA6153" w:rsidRPr="00AC3975">
        <w:rPr>
          <w:rFonts w:ascii="Arial" w:hAnsi="Arial" w:cs="Arial"/>
          <w:sz w:val="16"/>
          <w:szCs w:val="16"/>
        </w:rPr>
        <w:br/>
      </w:r>
      <w:r w:rsidR="00200341">
        <w:rPr>
          <w:rFonts w:ascii="Arial" w:hAnsi="Arial" w:cs="Arial"/>
          <w:b/>
          <w:color w:val="ED7D31" w:themeColor="accent2"/>
          <w:sz w:val="30"/>
          <w:szCs w:val="30"/>
        </w:rPr>
        <w:t>Frauen- und Kinderschutzhaus</w:t>
      </w:r>
    </w:p>
    <w:p w:rsidR="007330DA" w:rsidRDefault="00CF5F23" w:rsidP="007330DA">
      <w:pPr>
        <w:rPr>
          <w:rFonts w:ascii="Arial" w:hAnsi="Arial" w:cs="Arial"/>
          <w:b/>
          <w:color w:val="ED7D31" w:themeColor="accent2"/>
          <w:sz w:val="19"/>
          <w:szCs w:val="19"/>
        </w:rPr>
      </w:pPr>
      <w:r w:rsidRPr="005E12B3">
        <w:rPr>
          <w:rFonts w:ascii="Arial" w:hAnsi="Arial" w:cs="Arial"/>
          <w:b/>
          <w:color w:val="ED7D31" w:themeColor="accent2"/>
          <w:sz w:val="20"/>
          <w:szCs w:val="20"/>
        </w:rPr>
        <w:br/>
      </w:r>
      <w:r w:rsidR="007330DA" w:rsidRPr="007330DA">
        <w:rPr>
          <w:rFonts w:ascii="Arial" w:hAnsi="Arial" w:cs="Arial"/>
          <w:b/>
          <w:color w:val="ED7D31" w:themeColor="accent2"/>
          <w:sz w:val="19"/>
          <w:szCs w:val="19"/>
        </w:rPr>
        <w:t>Arbeit mit den Frauen</w:t>
      </w:r>
    </w:p>
    <w:p w:rsidR="00AF507B" w:rsidRDefault="00CF1813" w:rsidP="00A10051">
      <w:pPr>
        <w:rPr>
          <w:rFonts w:ascii="Arial" w:hAnsi="Arial" w:cs="Arial"/>
          <w:sz w:val="19"/>
          <w:szCs w:val="19"/>
        </w:rPr>
      </w:pPr>
      <w:r>
        <w:rPr>
          <w:rFonts w:ascii="Arial" w:hAnsi="Arial" w:cs="Arial"/>
          <w:sz w:val="19"/>
          <w:szCs w:val="19"/>
        </w:rPr>
        <w:t>Wie bereits im letzten Jahr, waren a</w:t>
      </w:r>
      <w:r w:rsidR="00A10051">
        <w:rPr>
          <w:rFonts w:ascii="Arial" w:hAnsi="Arial" w:cs="Arial"/>
          <w:sz w:val="19"/>
          <w:szCs w:val="19"/>
        </w:rPr>
        <w:t xml:space="preserve">ufgrund des angespannten Wohnungsmarktes die Plätze im FKSH nahezu durchgängig belegt. </w:t>
      </w:r>
      <w:r>
        <w:rPr>
          <w:rFonts w:ascii="Arial" w:hAnsi="Arial" w:cs="Arial"/>
          <w:sz w:val="19"/>
          <w:szCs w:val="19"/>
        </w:rPr>
        <w:t>Bei den 133 Anfragen wegen Aufnahme mussten w</w:t>
      </w:r>
      <w:r w:rsidR="005C4877">
        <w:rPr>
          <w:rFonts w:ascii="Arial" w:hAnsi="Arial" w:cs="Arial"/>
          <w:sz w:val="19"/>
          <w:szCs w:val="19"/>
        </w:rPr>
        <w:t>ir 57 Frauen wegen Überbelegung</w:t>
      </w:r>
      <w:r>
        <w:rPr>
          <w:rFonts w:ascii="Arial" w:hAnsi="Arial" w:cs="Arial"/>
          <w:sz w:val="19"/>
          <w:szCs w:val="19"/>
        </w:rPr>
        <w:t xml:space="preserve"> absagen und 41 auswärtige Frauen auf ihre Landkreiseinrichtungen verweisen. 20 Frauen mit 28 Kinder lebten durchschnittlich 76 Tage im Haus</w:t>
      </w:r>
      <w:r w:rsidR="005C4877">
        <w:rPr>
          <w:rFonts w:ascii="Arial" w:hAnsi="Arial" w:cs="Arial"/>
          <w:sz w:val="19"/>
          <w:szCs w:val="19"/>
        </w:rPr>
        <w:t>.</w:t>
      </w:r>
      <w:r>
        <w:rPr>
          <w:rFonts w:ascii="Arial" w:hAnsi="Arial" w:cs="Arial"/>
          <w:sz w:val="19"/>
          <w:szCs w:val="19"/>
        </w:rPr>
        <w:t xml:space="preserve"> </w:t>
      </w:r>
      <w:r w:rsidR="001D52E3">
        <w:rPr>
          <w:rFonts w:ascii="Arial" w:hAnsi="Arial" w:cs="Arial"/>
          <w:sz w:val="19"/>
          <w:szCs w:val="19"/>
        </w:rPr>
        <w:br/>
      </w:r>
      <w:r>
        <w:rPr>
          <w:rFonts w:ascii="Arial" w:hAnsi="Arial" w:cs="Arial"/>
          <w:sz w:val="19"/>
          <w:szCs w:val="19"/>
        </w:rPr>
        <w:t xml:space="preserve">2 Frauen mit </w:t>
      </w:r>
      <w:r w:rsidR="005C4877">
        <w:rPr>
          <w:rFonts w:ascii="Arial" w:hAnsi="Arial" w:cs="Arial"/>
          <w:sz w:val="19"/>
          <w:szCs w:val="19"/>
        </w:rPr>
        <w:t xml:space="preserve">jeweils 1 </w:t>
      </w:r>
      <w:r>
        <w:rPr>
          <w:rFonts w:ascii="Arial" w:hAnsi="Arial" w:cs="Arial"/>
          <w:sz w:val="19"/>
          <w:szCs w:val="19"/>
        </w:rPr>
        <w:t>Kind kamen in unserer Außenwohnung unter.</w:t>
      </w:r>
      <w:r w:rsidR="00A10051">
        <w:rPr>
          <w:rFonts w:ascii="Arial" w:hAnsi="Arial" w:cs="Arial"/>
          <w:sz w:val="19"/>
          <w:szCs w:val="19"/>
        </w:rPr>
        <w:t xml:space="preserve"> </w:t>
      </w:r>
      <w:r>
        <w:rPr>
          <w:rFonts w:ascii="Arial" w:hAnsi="Arial" w:cs="Arial"/>
          <w:sz w:val="19"/>
          <w:szCs w:val="19"/>
        </w:rPr>
        <w:t xml:space="preserve">Die nachgehende Betreuung nahm mit 65 persönlichen und 67 telefonischen Beratungen sehr viel Zeit in Anspruch. Gerade im Übergang vom Frauenhaus in eine eigene </w:t>
      </w:r>
      <w:r w:rsidR="005C4877">
        <w:rPr>
          <w:rFonts w:ascii="Arial" w:hAnsi="Arial" w:cs="Arial"/>
          <w:sz w:val="19"/>
          <w:szCs w:val="19"/>
        </w:rPr>
        <w:t>W</w:t>
      </w:r>
      <w:r>
        <w:rPr>
          <w:rFonts w:ascii="Arial" w:hAnsi="Arial" w:cs="Arial"/>
          <w:sz w:val="19"/>
          <w:szCs w:val="19"/>
        </w:rPr>
        <w:t xml:space="preserve">ohnung </w:t>
      </w:r>
      <w:r w:rsidR="005C4877">
        <w:rPr>
          <w:rFonts w:ascii="Arial" w:hAnsi="Arial" w:cs="Arial"/>
          <w:sz w:val="19"/>
          <w:szCs w:val="19"/>
        </w:rPr>
        <w:t>wurde</w:t>
      </w:r>
      <w:r>
        <w:rPr>
          <w:rFonts w:ascii="Arial" w:hAnsi="Arial" w:cs="Arial"/>
          <w:sz w:val="19"/>
          <w:szCs w:val="19"/>
        </w:rPr>
        <w:t xml:space="preserve"> bis zum Einsatz einer Familienhelferin </w:t>
      </w:r>
      <w:r w:rsidR="005C4877">
        <w:rPr>
          <w:rFonts w:ascii="Arial" w:hAnsi="Arial" w:cs="Arial"/>
          <w:sz w:val="19"/>
          <w:szCs w:val="19"/>
        </w:rPr>
        <w:t>ein großer Betreuungsbedarf sichtbar.</w:t>
      </w:r>
    </w:p>
    <w:p w:rsidR="003A3B17" w:rsidRPr="000B2CAB" w:rsidRDefault="005C4877" w:rsidP="003A3B17">
      <w:pPr>
        <w:rPr>
          <w:rFonts w:ascii="Arial" w:hAnsi="Arial" w:cs="Arial"/>
          <w:sz w:val="19"/>
          <w:szCs w:val="19"/>
        </w:rPr>
      </w:pPr>
      <w:r>
        <w:rPr>
          <w:rFonts w:ascii="Arial" w:hAnsi="Arial" w:cs="Arial"/>
          <w:sz w:val="19"/>
          <w:szCs w:val="19"/>
        </w:rPr>
        <w:t>Die Hälfte der Frauen lebte nach Auszug aus dem Frauenhaus ohne Partner weiter, entweder mit Hilfe des Gewaltschutzgesetzes in der ehemaligen Wohnung oder in einer neuen Wohnung.</w:t>
      </w:r>
      <w:r w:rsidR="001C0E50">
        <w:rPr>
          <w:rFonts w:ascii="Arial" w:hAnsi="Arial" w:cs="Arial"/>
          <w:sz w:val="19"/>
          <w:szCs w:val="19"/>
        </w:rPr>
        <w:t xml:space="preserve"> </w:t>
      </w:r>
      <w:r>
        <w:rPr>
          <w:rFonts w:ascii="Arial" w:hAnsi="Arial" w:cs="Arial"/>
          <w:sz w:val="19"/>
          <w:szCs w:val="19"/>
        </w:rPr>
        <w:t>Ein Fünftel der Frauen kehrte zu ihrem Partner zurück.</w:t>
      </w:r>
      <w:r w:rsidR="000B2CAB">
        <w:rPr>
          <w:rFonts w:ascii="Arial" w:hAnsi="Arial" w:cs="Arial"/>
          <w:sz w:val="19"/>
          <w:szCs w:val="19"/>
        </w:rPr>
        <w:br/>
      </w:r>
      <w:r w:rsidR="003A3B17" w:rsidRPr="00172A68">
        <w:rPr>
          <w:rFonts w:ascii="Arial" w:hAnsi="Arial" w:cs="Arial"/>
          <w:color w:val="ED7D31" w:themeColor="accent2"/>
          <w:sz w:val="16"/>
          <w:szCs w:val="16"/>
        </w:rPr>
        <w:t xml:space="preserve">          </w:t>
      </w:r>
      <w:r w:rsidR="003A3B17" w:rsidRPr="00172A68">
        <w:rPr>
          <w:rFonts w:ascii="Arial" w:hAnsi="Arial" w:cs="Arial"/>
          <w:color w:val="ED7D31" w:themeColor="accent2"/>
          <w:sz w:val="16"/>
          <w:szCs w:val="16"/>
        </w:rPr>
        <w:br/>
      </w:r>
      <w:r w:rsidR="00781BB5" w:rsidRPr="001C0E50">
        <w:rPr>
          <w:rFonts w:ascii="Arial" w:hAnsi="Arial" w:cs="Arial"/>
          <w:b/>
          <w:color w:val="ED7D31" w:themeColor="accent2"/>
          <w:sz w:val="20"/>
          <w:szCs w:val="20"/>
        </w:rPr>
        <w:t>Kinder im Frauenhaus</w:t>
      </w:r>
    </w:p>
    <w:p w:rsidR="007330DA" w:rsidRPr="007330DA" w:rsidRDefault="007330DA" w:rsidP="007330DA">
      <w:pPr>
        <w:rPr>
          <w:rFonts w:ascii="Arial" w:hAnsi="Arial" w:cs="Arial"/>
          <w:sz w:val="19"/>
          <w:szCs w:val="19"/>
        </w:rPr>
      </w:pPr>
      <w:r w:rsidRPr="007330DA">
        <w:rPr>
          <w:rFonts w:ascii="Arial" w:hAnsi="Arial" w:cs="Arial"/>
          <w:sz w:val="19"/>
          <w:szCs w:val="19"/>
        </w:rPr>
        <w:t>Im Jahr 201</w:t>
      </w:r>
      <w:r w:rsidR="00A52917">
        <w:rPr>
          <w:rFonts w:ascii="Arial" w:hAnsi="Arial" w:cs="Arial"/>
          <w:sz w:val="19"/>
          <w:szCs w:val="19"/>
        </w:rPr>
        <w:t>9</w:t>
      </w:r>
      <w:r w:rsidRPr="007330DA">
        <w:rPr>
          <w:rFonts w:ascii="Arial" w:hAnsi="Arial" w:cs="Arial"/>
          <w:sz w:val="19"/>
          <w:szCs w:val="19"/>
        </w:rPr>
        <w:t xml:space="preserve"> fanden </w:t>
      </w:r>
      <w:r w:rsidR="00AF1E8E">
        <w:rPr>
          <w:rFonts w:ascii="Arial" w:hAnsi="Arial" w:cs="Arial"/>
          <w:sz w:val="19"/>
          <w:szCs w:val="19"/>
        </w:rPr>
        <w:t>2</w:t>
      </w:r>
      <w:r w:rsidR="00A52917">
        <w:rPr>
          <w:rFonts w:ascii="Arial" w:hAnsi="Arial" w:cs="Arial"/>
          <w:sz w:val="19"/>
          <w:szCs w:val="19"/>
        </w:rPr>
        <w:t>8</w:t>
      </w:r>
      <w:r w:rsidRPr="007330DA">
        <w:rPr>
          <w:rFonts w:ascii="Arial" w:hAnsi="Arial" w:cs="Arial"/>
          <w:sz w:val="19"/>
          <w:szCs w:val="19"/>
        </w:rPr>
        <w:t xml:space="preserve"> zum großen Teil mehrfach </w:t>
      </w:r>
      <w:r w:rsidRPr="007330DA">
        <w:rPr>
          <w:rFonts w:ascii="Arial" w:hAnsi="Arial" w:cs="Arial"/>
          <w:sz w:val="19"/>
          <w:szCs w:val="19"/>
        </w:rPr>
        <w:br/>
        <w:t xml:space="preserve">belastete und kindeswohlgefährdete Kinder und </w:t>
      </w:r>
      <w:r w:rsidRPr="007330DA">
        <w:rPr>
          <w:rFonts w:ascii="Arial" w:hAnsi="Arial" w:cs="Arial"/>
          <w:sz w:val="19"/>
          <w:szCs w:val="19"/>
        </w:rPr>
        <w:br/>
        <w:t xml:space="preserve">Jugendliche Schutz und Unterstützung im Frauenhaus. </w:t>
      </w:r>
      <w:r w:rsidRPr="007330DA">
        <w:rPr>
          <w:rFonts w:ascii="Arial" w:hAnsi="Arial" w:cs="Arial"/>
          <w:sz w:val="19"/>
          <w:szCs w:val="19"/>
        </w:rPr>
        <w:br/>
        <w:t xml:space="preserve">Belastungsfaktoren für die Kinder und Jugendlichen </w:t>
      </w:r>
      <w:r w:rsidRPr="007330DA">
        <w:rPr>
          <w:rFonts w:ascii="Arial" w:hAnsi="Arial" w:cs="Arial"/>
          <w:sz w:val="19"/>
          <w:szCs w:val="19"/>
        </w:rPr>
        <w:br/>
        <w:t xml:space="preserve">waren neben dem Erleben der Häuslichen Gewalt u. a.: </w:t>
      </w:r>
      <w:r w:rsidRPr="007330DA">
        <w:rPr>
          <w:rFonts w:ascii="Arial" w:hAnsi="Arial" w:cs="Arial"/>
          <w:sz w:val="19"/>
          <w:szCs w:val="19"/>
        </w:rPr>
        <w:br/>
      </w:r>
      <w:r w:rsidR="00B67105" w:rsidRPr="007330DA">
        <w:rPr>
          <w:rFonts w:ascii="Arial" w:hAnsi="Arial" w:cs="Arial"/>
          <w:sz w:val="19"/>
          <w:szCs w:val="19"/>
        </w:rPr>
        <w:t>• Vernachlässigungstendenzen</w:t>
      </w:r>
      <w:r w:rsidR="007824FC">
        <w:rPr>
          <w:rFonts w:ascii="Arial" w:hAnsi="Arial" w:cs="Arial"/>
          <w:sz w:val="19"/>
          <w:szCs w:val="19"/>
        </w:rPr>
        <w:t xml:space="preserve"> (</w:t>
      </w:r>
      <w:r w:rsidR="00B67105">
        <w:rPr>
          <w:rFonts w:ascii="Arial" w:hAnsi="Arial" w:cs="Arial"/>
          <w:sz w:val="19"/>
          <w:szCs w:val="19"/>
        </w:rPr>
        <w:t>7</w:t>
      </w:r>
      <w:r w:rsidR="007824FC">
        <w:rPr>
          <w:rFonts w:ascii="Arial" w:hAnsi="Arial" w:cs="Arial"/>
          <w:sz w:val="19"/>
          <w:szCs w:val="19"/>
        </w:rPr>
        <w:t>)</w:t>
      </w:r>
      <w:r w:rsidR="00B67105">
        <w:rPr>
          <w:rFonts w:ascii="Arial" w:hAnsi="Arial" w:cs="Arial"/>
          <w:sz w:val="19"/>
          <w:szCs w:val="19"/>
        </w:rPr>
        <w:br/>
      </w:r>
      <w:r w:rsidR="00B67105" w:rsidRPr="007330DA">
        <w:rPr>
          <w:rFonts w:ascii="Arial" w:hAnsi="Arial" w:cs="Arial"/>
          <w:sz w:val="19"/>
          <w:szCs w:val="19"/>
        </w:rPr>
        <w:t xml:space="preserve">• </w:t>
      </w:r>
      <w:r w:rsidR="00B67105">
        <w:rPr>
          <w:rFonts w:ascii="Arial" w:hAnsi="Arial" w:cs="Arial"/>
          <w:sz w:val="19"/>
          <w:szCs w:val="19"/>
        </w:rPr>
        <w:t>eigene Betroffenheit von Gewalt</w:t>
      </w:r>
      <w:r w:rsidR="00B67105">
        <w:rPr>
          <w:rFonts w:ascii="Arial" w:hAnsi="Arial" w:cs="Arial"/>
          <w:sz w:val="19"/>
          <w:szCs w:val="19"/>
        </w:rPr>
        <w:t xml:space="preserve"> (</w:t>
      </w:r>
      <w:r w:rsidR="00B67105">
        <w:rPr>
          <w:rFonts w:ascii="Arial" w:hAnsi="Arial" w:cs="Arial"/>
          <w:sz w:val="19"/>
          <w:szCs w:val="19"/>
        </w:rPr>
        <w:t>4</w:t>
      </w:r>
      <w:r w:rsidR="00B67105">
        <w:rPr>
          <w:rFonts w:ascii="Arial" w:hAnsi="Arial" w:cs="Arial"/>
          <w:sz w:val="19"/>
          <w:szCs w:val="19"/>
        </w:rPr>
        <w:t>)</w:t>
      </w:r>
      <w:r w:rsidR="00B67105">
        <w:rPr>
          <w:rFonts w:ascii="Arial" w:hAnsi="Arial" w:cs="Arial"/>
          <w:sz w:val="19"/>
          <w:szCs w:val="19"/>
        </w:rPr>
        <w:br/>
      </w:r>
      <w:r w:rsidRPr="007330DA">
        <w:rPr>
          <w:rFonts w:ascii="Arial" w:hAnsi="Arial" w:cs="Arial"/>
          <w:sz w:val="19"/>
          <w:szCs w:val="19"/>
        </w:rPr>
        <w:t xml:space="preserve">• </w:t>
      </w:r>
      <w:r w:rsidR="007824FC">
        <w:rPr>
          <w:rFonts w:ascii="Arial" w:hAnsi="Arial" w:cs="Arial"/>
          <w:sz w:val="19"/>
          <w:szCs w:val="19"/>
        </w:rPr>
        <w:t>Umgangskontakt zum Vater/Übergabesituation</w:t>
      </w:r>
      <w:r w:rsidRPr="007330DA">
        <w:rPr>
          <w:rFonts w:ascii="Arial" w:hAnsi="Arial" w:cs="Arial"/>
          <w:sz w:val="19"/>
          <w:szCs w:val="19"/>
        </w:rPr>
        <w:t xml:space="preserve"> (</w:t>
      </w:r>
      <w:r w:rsidR="00B67105">
        <w:rPr>
          <w:rFonts w:ascii="Arial" w:hAnsi="Arial" w:cs="Arial"/>
          <w:sz w:val="19"/>
          <w:szCs w:val="19"/>
        </w:rPr>
        <w:t>3</w:t>
      </w:r>
      <w:r w:rsidRPr="007330DA">
        <w:rPr>
          <w:rFonts w:ascii="Arial" w:hAnsi="Arial" w:cs="Arial"/>
          <w:sz w:val="19"/>
          <w:szCs w:val="19"/>
        </w:rPr>
        <w:t>)</w:t>
      </w:r>
    </w:p>
    <w:p w:rsidR="0010614C" w:rsidRPr="000173B0" w:rsidRDefault="000B2CAB" w:rsidP="0010614C">
      <w:pPr>
        <w:rPr>
          <w:rFonts w:ascii="Arial" w:hAnsi="Arial" w:cs="Arial"/>
          <w:sz w:val="19"/>
          <w:szCs w:val="19"/>
        </w:rPr>
      </w:pPr>
      <w:r>
        <w:rPr>
          <w:rFonts w:ascii="Arial" w:hAnsi="Arial" w:cs="Arial"/>
          <w:b/>
          <w:color w:val="ED7D31" w:themeColor="accent2"/>
          <w:sz w:val="19"/>
          <w:szCs w:val="19"/>
        </w:rPr>
        <w:t>Angebote</w:t>
      </w:r>
      <w:r w:rsidR="007330DA" w:rsidRPr="007330DA">
        <w:rPr>
          <w:rFonts w:ascii="Arial" w:hAnsi="Arial" w:cs="Arial"/>
          <w:b/>
          <w:color w:val="ED7D31" w:themeColor="accent2"/>
          <w:sz w:val="19"/>
          <w:szCs w:val="19"/>
        </w:rPr>
        <w:t xml:space="preserve"> für den Kinderbereich</w:t>
      </w:r>
      <w:r w:rsidR="00D063D5">
        <w:rPr>
          <w:rFonts w:ascii="Arial" w:hAnsi="Arial" w:cs="Arial"/>
          <w:sz w:val="19"/>
          <w:szCs w:val="19"/>
        </w:rPr>
        <w:br/>
      </w:r>
      <w:r w:rsidR="00D063D5" w:rsidRPr="0033392A">
        <w:rPr>
          <w:rFonts w:ascii="Arial" w:hAnsi="Arial" w:cs="Arial"/>
          <w:sz w:val="8"/>
          <w:szCs w:val="8"/>
        </w:rPr>
        <w:br/>
      </w:r>
      <w:r w:rsidR="007330DA" w:rsidRPr="007330DA">
        <w:rPr>
          <w:rFonts w:ascii="Arial" w:hAnsi="Arial" w:cs="Arial"/>
          <w:sz w:val="19"/>
          <w:szCs w:val="19"/>
        </w:rPr>
        <w:t xml:space="preserve">Kinder und Jugendliche bekommen die Möglichkeit, </w:t>
      </w:r>
      <w:r w:rsidR="007330DA" w:rsidRPr="007330DA">
        <w:rPr>
          <w:rFonts w:ascii="Arial" w:hAnsi="Arial" w:cs="Arial"/>
          <w:sz w:val="19"/>
          <w:szCs w:val="19"/>
        </w:rPr>
        <w:br/>
        <w:t>einen Teil ihrer Freizeit mit einer männli</w:t>
      </w:r>
      <w:r>
        <w:rPr>
          <w:rFonts w:ascii="Arial" w:hAnsi="Arial" w:cs="Arial"/>
          <w:sz w:val="19"/>
          <w:szCs w:val="19"/>
        </w:rPr>
        <w:t xml:space="preserve">chen Fachkraft zu verbringen. </w:t>
      </w:r>
      <w:r>
        <w:rPr>
          <w:rFonts w:ascii="Arial" w:hAnsi="Arial" w:cs="Arial"/>
          <w:sz w:val="19"/>
          <w:szCs w:val="19"/>
        </w:rPr>
        <w:br/>
        <w:t>Zudem wird weiterhin</w:t>
      </w:r>
      <w:r w:rsidR="00E57985">
        <w:rPr>
          <w:rFonts w:ascii="Arial" w:hAnsi="Arial" w:cs="Arial"/>
          <w:sz w:val="19"/>
          <w:szCs w:val="19"/>
        </w:rPr>
        <w:t xml:space="preserve"> das Angebot</w:t>
      </w:r>
      <w:r>
        <w:rPr>
          <w:rFonts w:ascii="Arial" w:hAnsi="Arial" w:cs="Arial"/>
          <w:sz w:val="19"/>
          <w:szCs w:val="19"/>
        </w:rPr>
        <w:t xml:space="preserve"> „Ausdrucksmalen und/oder Sandspiel“ durch eine Kunsttherapeutin </w:t>
      </w:r>
      <w:r w:rsidR="00E57985">
        <w:rPr>
          <w:rFonts w:ascii="Arial" w:hAnsi="Arial" w:cs="Arial"/>
          <w:sz w:val="19"/>
          <w:szCs w:val="19"/>
        </w:rPr>
        <w:t xml:space="preserve">für die Frauen und die Kinder im Frauenhaus </w:t>
      </w:r>
      <w:r>
        <w:rPr>
          <w:rFonts w:ascii="Arial" w:hAnsi="Arial" w:cs="Arial"/>
          <w:sz w:val="19"/>
          <w:szCs w:val="19"/>
        </w:rPr>
        <w:t>angeboten.</w:t>
      </w:r>
      <w:r w:rsidR="00D063D5">
        <w:rPr>
          <w:rFonts w:ascii="Arial" w:hAnsi="Arial" w:cs="Arial"/>
          <w:sz w:val="19"/>
          <w:szCs w:val="19"/>
        </w:rPr>
        <w:br/>
      </w:r>
      <w:r w:rsidR="00D063D5" w:rsidRPr="00B41F50">
        <w:rPr>
          <w:rFonts w:ascii="Arial" w:hAnsi="Arial" w:cs="Arial"/>
          <w:sz w:val="16"/>
          <w:szCs w:val="16"/>
        </w:rPr>
        <w:br/>
      </w:r>
      <w:r w:rsidR="0010614C">
        <w:rPr>
          <w:rFonts w:ascii="Arial" w:hAnsi="Arial" w:cs="Arial"/>
          <w:b/>
          <w:color w:val="ED7D31" w:themeColor="accent2"/>
          <w:sz w:val="30"/>
          <w:szCs w:val="30"/>
        </w:rPr>
        <w:t xml:space="preserve">25 Jahre </w:t>
      </w:r>
      <w:proofErr w:type="spellStart"/>
      <w:r w:rsidR="0010614C">
        <w:rPr>
          <w:rFonts w:ascii="Arial" w:hAnsi="Arial" w:cs="Arial"/>
          <w:b/>
          <w:color w:val="ED7D31" w:themeColor="accent2"/>
          <w:sz w:val="30"/>
          <w:szCs w:val="30"/>
        </w:rPr>
        <w:t>Freiwillige</w:t>
      </w:r>
      <w:proofErr w:type="spellEnd"/>
      <w:r w:rsidR="0010614C">
        <w:rPr>
          <w:rFonts w:ascii="Arial" w:hAnsi="Arial" w:cs="Arial"/>
          <w:b/>
          <w:color w:val="ED7D31" w:themeColor="accent2"/>
          <w:sz w:val="30"/>
          <w:szCs w:val="30"/>
        </w:rPr>
        <w:t xml:space="preserve"> Mitarbeit</w:t>
      </w:r>
    </w:p>
    <w:p w:rsidR="0010614C" w:rsidRDefault="0010614C" w:rsidP="0010614C">
      <w:pPr>
        <w:rPr>
          <w:rFonts w:ascii="Arial" w:hAnsi="Arial" w:cs="Arial"/>
          <w:sz w:val="19"/>
          <w:szCs w:val="19"/>
        </w:rPr>
      </w:pPr>
    </w:p>
    <w:p w:rsidR="0010614C" w:rsidRDefault="0010614C" w:rsidP="0010614C">
      <w:pPr>
        <w:rPr>
          <w:rFonts w:ascii="Arial" w:hAnsi="Arial" w:cs="Arial"/>
          <w:sz w:val="19"/>
          <w:szCs w:val="19"/>
        </w:rPr>
      </w:pPr>
      <w:r w:rsidRPr="005E12B3">
        <w:rPr>
          <w:rFonts w:ascii="Arial" w:hAnsi="Arial" w:cs="Arial"/>
          <w:sz w:val="20"/>
          <w:szCs w:val="20"/>
        </w:rPr>
        <w:br/>
      </w:r>
      <w:r w:rsidR="005E12B3">
        <w:rPr>
          <w:rFonts w:ascii="Arial" w:hAnsi="Arial" w:cs="Arial"/>
          <w:sz w:val="19"/>
          <w:szCs w:val="19"/>
        </w:rPr>
        <w:t>140 Frauen</w:t>
      </w:r>
      <w:r>
        <w:rPr>
          <w:rFonts w:ascii="Arial" w:hAnsi="Arial" w:cs="Arial"/>
          <w:sz w:val="19"/>
          <w:szCs w:val="19"/>
        </w:rPr>
        <w:t xml:space="preserve"> unterstützen in den vergangenen 25 Jahren das Frauen –und Kinderschutzhaus und den Verein auf vielfältigste Weise unentgeltlich.</w:t>
      </w:r>
    </w:p>
    <w:p w:rsidR="0010614C" w:rsidRDefault="0010614C" w:rsidP="0010614C">
      <w:pPr>
        <w:rPr>
          <w:rFonts w:ascii="Arial" w:hAnsi="Arial" w:cs="Arial"/>
          <w:sz w:val="19"/>
          <w:szCs w:val="19"/>
        </w:rPr>
      </w:pPr>
      <w:r>
        <w:rPr>
          <w:rFonts w:ascii="Arial" w:hAnsi="Arial" w:cs="Arial"/>
          <w:sz w:val="19"/>
          <w:szCs w:val="19"/>
        </w:rPr>
        <w:t>2019 waren 31 Frauen von insgesamt 38 freiwilligen Mitarbeiterinnen in der Rufbereitschaft tätig.</w:t>
      </w:r>
    </w:p>
    <w:p w:rsidR="0010614C" w:rsidRDefault="0010614C" w:rsidP="0010614C">
      <w:pPr>
        <w:rPr>
          <w:rFonts w:ascii="Arial" w:hAnsi="Arial" w:cs="Arial"/>
          <w:sz w:val="19"/>
          <w:szCs w:val="19"/>
        </w:rPr>
      </w:pPr>
      <w:r>
        <w:rPr>
          <w:rFonts w:ascii="Arial" w:hAnsi="Arial" w:cs="Arial"/>
          <w:sz w:val="19"/>
          <w:szCs w:val="19"/>
        </w:rPr>
        <w:t>Dieses wertvolle Engagement ermöglichte über die vielen Jahre u.a. eine lückenlose tele</w:t>
      </w:r>
      <w:r w:rsidR="005E12B3">
        <w:rPr>
          <w:rFonts w:ascii="Arial" w:hAnsi="Arial" w:cs="Arial"/>
          <w:sz w:val="19"/>
          <w:szCs w:val="19"/>
        </w:rPr>
        <w:t xml:space="preserve">fonische Erreichbarkeit des </w:t>
      </w:r>
      <w:r>
        <w:rPr>
          <w:rFonts w:ascii="Arial" w:hAnsi="Arial" w:cs="Arial"/>
          <w:sz w:val="19"/>
          <w:szCs w:val="19"/>
        </w:rPr>
        <w:t>Frauenhauses.</w:t>
      </w:r>
    </w:p>
    <w:p w:rsidR="0010614C" w:rsidRDefault="0010614C" w:rsidP="0010614C">
      <w:pPr>
        <w:rPr>
          <w:rFonts w:ascii="Arial" w:hAnsi="Arial" w:cs="Arial"/>
          <w:sz w:val="19"/>
          <w:szCs w:val="19"/>
        </w:rPr>
      </w:pPr>
      <w:r>
        <w:rPr>
          <w:rFonts w:ascii="Arial" w:hAnsi="Arial" w:cs="Arial"/>
          <w:sz w:val="19"/>
          <w:szCs w:val="19"/>
        </w:rPr>
        <w:t xml:space="preserve">Freiwillige </w:t>
      </w:r>
      <w:r w:rsidR="005E12B3">
        <w:rPr>
          <w:rFonts w:ascii="Arial" w:hAnsi="Arial" w:cs="Arial"/>
          <w:sz w:val="19"/>
          <w:szCs w:val="19"/>
        </w:rPr>
        <w:t>Mitarbeit beschränkte</w:t>
      </w:r>
      <w:r>
        <w:rPr>
          <w:rFonts w:ascii="Arial" w:hAnsi="Arial" w:cs="Arial"/>
          <w:sz w:val="19"/>
          <w:szCs w:val="19"/>
        </w:rPr>
        <w:t xml:space="preserve"> sich jedoch nicht ausschließlich auf Notrufdienste.</w:t>
      </w:r>
    </w:p>
    <w:p w:rsidR="0010614C" w:rsidRDefault="0010614C" w:rsidP="0010614C">
      <w:pPr>
        <w:rPr>
          <w:rFonts w:ascii="Arial" w:hAnsi="Arial" w:cs="Arial"/>
          <w:sz w:val="19"/>
          <w:szCs w:val="19"/>
        </w:rPr>
      </w:pPr>
      <w:r>
        <w:rPr>
          <w:rFonts w:ascii="Arial" w:hAnsi="Arial" w:cs="Arial"/>
          <w:sz w:val="19"/>
          <w:szCs w:val="19"/>
        </w:rPr>
        <w:t xml:space="preserve">Eine Gruppe von 5 Frauen organisierte in den vergangenen 10 Jahren zahlreiche Benefizveranstaltungen. 2019 brachte beispielweise eine aufwändige Handtaschenaktion dem Verein eine große Spende ein. </w:t>
      </w:r>
    </w:p>
    <w:p w:rsidR="0010614C" w:rsidRDefault="0010614C" w:rsidP="0010614C">
      <w:pPr>
        <w:rPr>
          <w:rFonts w:ascii="Arial" w:hAnsi="Arial" w:cs="Arial"/>
          <w:sz w:val="19"/>
          <w:szCs w:val="19"/>
        </w:rPr>
      </w:pPr>
      <w:r>
        <w:rPr>
          <w:rFonts w:ascii="Arial" w:hAnsi="Arial" w:cs="Arial"/>
          <w:sz w:val="19"/>
          <w:szCs w:val="19"/>
        </w:rPr>
        <w:t xml:space="preserve">Unterschiedlichste Einsätze konnten </w:t>
      </w:r>
      <w:r w:rsidR="005E12B3">
        <w:rPr>
          <w:rFonts w:ascii="Arial" w:hAnsi="Arial" w:cs="Arial"/>
          <w:sz w:val="19"/>
          <w:szCs w:val="19"/>
        </w:rPr>
        <w:t>darüber hinaus</w:t>
      </w:r>
      <w:r>
        <w:rPr>
          <w:rFonts w:ascii="Arial" w:hAnsi="Arial" w:cs="Arial"/>
          <w:sz w:val="19"/>
          <w:szCs w:val="19"/>
        </w:rPr>
        <w:t xml:space="preserve"> oft spontan angefragt werden: z.B. Nachbetreuung nach dem Auszug, Deutschunterricht, professionelle Unterstützung bei der Erstellung von Infomaterial für die Öffentlichkeitsarbeit, Beteiligung an Aktionen des Vereins und </w:t>
      </w:r>
      <w:r w:rsidR="005E12B3">
        <w:rPr>
          <w:rFonts w:ascii="Arial" w:hAnsi="Arial" w:cs="Arial"/>
          <w:sz w:val="19"/>
          <w:szCs w:val="19"/>
        </w:rPr>
        <w:t>vieles mehr</w:t>
      </w:r>
      <w:r>
        <w:rPr>
          <w:rFonts w:ascii="Arial" w:hAnsi="Arial" w:cs="Arial"/>
          <w:sz w:val="19"/>
          <w:szCs w:val="19"/>
        </w:rPr>
        <w:t>.</w:t>
      </w:r>
    </w:p>
    <w:p w:rsidR="0010614C" w:rsidRDefault="0010614C" w:rsidP="0010614C">
      <w:pPr>
        <w:rPr>
          <w:rFonts w:ascii="Arial" w:hAnsi="Arial" w:cs="Arial"/>
          <w:sz w:val="19"/>
          <w:szCs w:val="19"/>
        </w:rPr>
      </w:pPr>
      <w:r>
        <w:rPr>
          <w:rFonts w:ascii="Arial" w:hAnsi="Arial" w:cs="Arial"/>
          <w:sz w:val="19"/>
          <w:szCs w:val="19"/>
        </w:rPr>
        <w:t>Von Beginn an waren Freiwillige auch im Vorstand des Vereins vertreten. Für den Verein und die Hauptamtlichen ist die große Freiwilligengruppe eine unersetzliche und unbezahlbare Ressource. Freiwillige bringen neue Ideen, Qualifikationen und Erfahrungen mit und tragen mit ihrem Engagement die Anliegen des Vereins in die Öffentlichkeit.</w:t>
      </w:r>
    </w:p>
    <w:p w:rsidR="0010614C" w:rsidRPr="00DB464E" w:rsidRDefault="0010614C" w:rsidP="0010614C">
      <w:pPr>
        <w:rPr>
          <w:rFonts w:ascii="Arial" w:hAnsi="Arial" w:cs="Arial"/>
          <w:sz w:val="19"/>
          <w:szCs w:val="19"/>
        </w:rPr>
      </w:pPr>
      <w:r>
        <w:rPr>
          <w:rFonts w:ascii="Arial" w:hAnsi="Arial" w:cs="Arial"/>
          <w:sz w:val="19"/>
          <w:szCs w:val="19"/>
        </w:rPr>
        <w:t>Ein herzliches Dankeschön gilt  allen Frauen, die in den letzten 25 Jahren ,oft über einen langen Zeitraum durch ihre wertvolle Mitarbeit einen wesentlichen Beitrag geleistet haben, Frauen und Kinder in Notsituationen zu unterstützen.</w:t>
      </w:r>
    </w:p>
    <w:p w:rsidR="00200341" w:rsidRDefault="005E12B3" w:rsidP="007655F6">
      <w:pPr>
        <w:rPr>
          <w:rFonts w:ascii="Arial" w:hAnsi="Arial" w:cs="Arial"/>
          <w:sz w:val="19"/>
          <w:szCs w:val="19"/>
        </w:rPr>
      </w:pPr>
      <w:r w:rsidRPr="005E12B3">
        <w:rPr>
          <w:rFonts w:ascii="Arial" w:hAnsi="Arial" w:cs="Arial"/>
          <w:b/>
          <w:color w:val="ED7D31" w:themeColor="accent2"/>
          <w:sz w:val="16"/>
          <w:szCs w:val="16"/>
        </w:rPr>
        <w:br/>
      </w:r>
      <w:r w:rsidR="00200341">
        <w:rPr>
          <w:rFonts w:ascii="Arial" w:hAnsi="Arial" w:cs="Arial"/>
          <w:b/>
          <w:color w:val="ED7D31" w:themeColor="accent2"/>
          <w:sz w:val="30"/>
          <w:szCs w:val="30"/>
        </w:rPr>
        <w:t>Frauen und Kinder in Not e.V.</w:t>
      </w:r>
    </w:p>
    <w:p w:rsidR="00783129" w:rsidRPr="005E12B3" w:rsidRDefault="00037C0F" w:rsidP="00783129">
      <w:pPr>
        <w:pStyle w:val="StandardWeb"/>
        <w:spacing w:after="0"/>
      </w:pPr>
      <w:r w:rsidRPr="00DB2B75">
        <w:rPr>
          <w:rFonts w:ascii="Arial" w:eastAsiaTheme="minorHAnsi" w:hAnsi="Arial" w:cs="Arial"/>
          <w:sz w:val="16"/>
          <w:szCs w:val="16"/>
          <w:lang w:eastAsia="en-US"/>
        </w:rPr>
        <w:br/>
      </w:r>
      <w:r w:rsidR="00783129">
        <w:rPr>
          <w:rFonts w:ascii="Arial" w:hAnsi="Arial" w:cs="Arial"/>
          <w:b/>
          <w:color w:val="ED7D31" w:themeColor="accent2"/>
          <w:sz w:val="19"/>
          <w:szCs w:val="19"/>
        </w:rPr>
        <w:t>Kürzere Wege im östlichen Landkreis</w:t>
      </w:r>
      <w:bookmarkStart w:id="1" w:name="_Hlk32831657"/>
      <w:r w:rsidR="005E12B3">
        <w:br/>
      </w:r>
      <w:r w:rsidR="005E12B3" w:rsidRPr="00DB2B75">
        <w:rPr>
          <w:rFonts w:ascii="Arial" w:hAnsi="Arial" w:cs="Arial"/>
          <w:sz w:val="12"/>
          <w:szCs w:val="12"/>
        </w:rPr>
        <w:br/>
      </w:r>
      <w:r w:rsidR="00783129" w:rsidRPr="004A00AC">
        <w:rPr>
          <w:rFonts w:ascii="Arial" w:hAnsi="Arial" w:cs="Arial"/>
          <w:sz w:val="19"/>
          <w:szCs w:val="19"/>
        </w:rPr>
        <w:t>Bei einer Bedarfsanalyse des Landes Baden-Württemberg im Jahr 2018 zu den Unterstützungs</w:t>
      </w:r>
      <w:r w:rsidR="00783129">
        <w:rPr>
          <w:rFonts w:ascii="Arial" w:hAnsi="Arial" w:cs="Arial"/>
          <w:sz w:val="19"/>
          <w:szCs w:val="19"/>
        </w:rPr>
        <w:t>-</w:t>
      </w:r>
      <w:r w:rsidR="00783129" w:rsidRPr="004A00AC">
        <w:rPr>
          <w:rFonts w:ascii="Arial" w:hAnsi="Arial" w:cs="Arial"/>
          <w:sz w:val="19"/>
          <w:szCs w:val="19"/>
        </w:rPr>
        <w:t>strukturen für Frauen mit Gewalterfahrung wurden die Versorgungslücken an Plätzen für Frauen und Kinder in Frauenhäusern deutlich. Ebenso offensichtlich wurde der Mangel an Fachberatungsstellen bei Häuslicher sowie Sexualisierter Gewalt.</w:t>
      </w:r>
    </w:p>
    <w:p w:rsidR="00783129" w:rsidRPr="004A00AC" w:rsidRDefault="00783129" w:rsidP="00783129">
      <w:pPr>
        <w:pStyle w:val="StandardWeb"/>
        <w:spacing w:after="0"/>
        <w:rPr>
          <w:sz w:val="19"/>
          <w:szCs w:val="19"/>
        </w:rPr>
      </w:pPr>
      <w:r w:rsidRPr="004A00AC">
        <w:rPr>
          <w:rFonts w:ascii="Arial" w:hAnsi="Arial" w:cs="Arial"/>
          <w:sz w:val="19"/>
          <w:szCs w:val="19"/>
        </w:rPr>
        <w:t xml:space="preserve">Ein Fazit dieser Analyse ist, dass die Unterstützung von gewaltbetroffenen Frauen und deren Kindern aufgrund der Ressourcenknappheit nicht hinreichend und vor allem auch nicht flächendeckend gewährleistet ist. Eine Forderung hieraus ist </w:t>
      </w:r>
      <w:r>
        <w:rPr>
          <w:rFonts w:ascii="Arial" w:hAnsi="Arial" w:cs="Arial"/>
          <w:sz w:val="19"/>
          <w:szCs w:val="19"/>
        </w:rPr>
        <w:t>u.a.</w:t>
      </w:r>
      <w:r w:rsidRPr="004A00AC">
        <w:rPr>
          <w:rFonts w:ascii="Arial" w:hAnsi="Arial" w:cs="Arial"/>
          <w:sz w:val="19"/>
          <w:szCs w:val="19"/>
        </w:rPr>
        <w:t xml:space="preserve"> die Weiterentwicklung der Frauenhausfinanzierung und auch eine ausreichende Versorgung insbesondere im ländlichen Raum.</w:t>
      </w:r>
    </w:p>
    <w:p w:rsidR="00783129" w:rsidRDefault="00783129" w:rsidP="00783129">
      <w:pPr>
        <w:pStyle w:val="StandardWeb"/>
        <w:spacing w:after="0"/>
        <w:rPr>
          <w:rFonts w:ascii="Arial" w:hAnsi="Arial" w:cs="Arial"/>
          <w:sz w:val="18"/>
          <w:szCs w:val="18"/>
        </w:rPr>
      </w:pPr>
      <w:r w:rsidRPr="004A00AC">
        <w:rPr>
          <w:rFonts w:ascii="Arial" w:hAnsi="Arial" w:cs="Arial"/>
          <w:sz w:val="19"/>
          <w:szCs w:val="19"/>
        </w:rPr>
        <w:t xml:space="preserve">Die Größe unseres Landkreises setzt hohe Mobilitätsanforderungen an die Hilfesuchenden und bei aufsuchender Arbeit auch an uns. </w:t>
      </w:r>
      <w:r>
        <w:rPr>
          <w:rFonts w:ascii="Arial" w:hAnsi="Arial" w:cs="Arial"/>
          <w:sz w:val="18"/>
          <w:szCs w:val="18"/>
        </w:rPr>
        <w:t xml:space="preserve">Daher haben wir im September ein Büro in Wangen angemietet, um kürzere Wege und somit auch niederschwellige Unterstützung im ländlichen Raum mit den Städten Wangen, </w:t>
      </w:r>
      <w:proofErr w:type="spellStart"/>
      <w:r>
        <w:rPr>
          <w:rFonts w:ascii="Arial" w:hAnsi="Arial" w:cs="Arial"/>
          <w:sz w:val="18"/>
          <w:szCs w:val="18"/>
        </w:rPr>
        <w:t>Isny</w:t>
      </w:r>
      <w:proofErr w:type="spellEnd"/>
      <w:r>
        <w:rPr>
          <w:rFonts w:ascii="Arial" w:hAnsi="Arial" w:cs="Arial"/>
          <w:sz w:val="18"/>
          <w:szCs w:val="18"/>
        </w:rPr>
        <w:t xml:space="preserve">, Leutkirch, Bad Wurzach anbieten zu können. </w:t>
      </w:r>
    </w:p>
    <w:p w:rsidR="00037C0F" w:rsidRDefault="00037C0F" w:rsidP="00783129">
      <w:pPr>
        <w:pStyle w:val="StandardWeb"/>
        <w:spacing w:after="0"/>
        <w:rPr>
          <w:rFonts w:ascii="Arial" w:hAnsi="Arial" w:cs="Arial"/>
          <w:sz w:val="18"/>
          <w:szCs w:val="18"/>
        </w:rPr>
      </w:pPr>
    </w:p>
    <w:bookmarkEnd w:id="1"/>
    <w:p w:rsidR="00E70874" w:rsidRDefault="00783129" w:rsidP="00783129">
      <w:pPr>
        <w:rPr>
          <w:rFonts w:ascii="Arial" w:hAnsi="Arial" w:cs="Arial"/>
          <w:sz w:val="19"/>
          <w:szCs w:val="19"/>
        </w:rPr>
      </w:pPr>
      <w:r>
        <w:rPr>
          <w:rFonts w:ascii="Arial" w:hAnsi="Arial" w:cs="Arial"/>
          <w:b/>
          <w:noProof/>
          <w:color w:val="ED7D31" w:themeColor="accent2"/>
          <w:sz w:val="28"/>
          <w:szCs w:val="28"/>
          <w:lang w:eastAsia="de-DE"/>
        </w:rPr>
        <w:drawing>
          <wp:inline distT="0" distB="0" distL="0" distR="0" wp14:anchorId="4CEA5B6E" wp14:editId="55C27702">
            <wp:extent cx="3076575" cy="1914525"/>
            <wp:effectExtent l="0" t="0" r="9525" b="952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E70874" w:rsidSect="000B2E3E">
      <w:pgSz w:w="22453" w:h="11907" w:orient="landscape" w:code="9"/>
      <w:pgMar w:top="720" w:right="720" w:bottom="720" w:left="720" w:header="709" w:footer="709"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D9"/>
    <w:rsid w:val="0001505F"/>
    <w:rsid w:val="000153FC"/>
    <w:rsid w:val="000173B0"/>
    <w:rsid w:val="000357D9"/>
    <w:rsid w:val="00037C0F"/>
    <w:rsid w:val="00044381"/>
    <w:rsid w:val="00054B24"/>
    <w:rsid w:val="00064A57"/>
    <w:rsid w:val="000727D2"/>
    <w:rsid w:val="00092172"/>
    <w:rsid w:val="000B2CAB"/>
    <w:rsid w:val="000B2E3E"/>
    <w:rsid w:val="000B60DF"/>
    <w:rsid w:val="000D3D27"/>
    <w:rsid w:val="000F0490"/>
    <w:rsid w:val="0010614C"/>
    <w:rsid w:val="00106800"/>
    <w:rsid w:val="00125C5F"/>
    <w:rsid w:val="001602CA"/>
    <w:rsid w:val="001651A8"/>
    <w:rsid w:val="00172A68"/>
    <w:rsid w:val="00181E42"/>
    <w:rsid w:val="00196ABB"/>
    <w:rsid w:val="00197C54"/>
    <w:rsid w:val="001A0BEA"/>
    <w:rsid w:val="001C0E50"/>
    <w:rsid w:val="001D52E3"/>
    <w:rsid w:val="001E069F"/>
    <w:rsid w:val="001F3F06"/>
    <w:rsid w:val="00200341"/>
    <w:rsid w:val="002224AA"/>
    <w:rsid w:val="002545E1"/>
    <w:rsid w:val="002732BC"/>
    <w:rsid w:val="00283E0D"/>
    <w:rsid w:val="00292AC1"/>
    <w:rsid w:val="002A7F6D"/>
    <w:rsid w:val="002B012E"/>
    <w:rsid w:val="002C20B3"/>
    <w:rsid w:val="00304585"/>
    <w:rsid w:val="00325C4C"/>
    <w:rsid w:val="0033392A"/>
    <w:rsid w:val="003848A1"/>
    <w:rsid w:val="003A3B17"/>
    <w:rsid w:val="003B145D"/>
    <w:rsid w:val="003B1ACA"/>
    <w:rsid w:val="003B733E"/>
    <w:rsid w:val="003F29CA"/>
    <w:rsid w:val="003F6B30"/>
    <w:rsid w:val="00465B43"/>
    <w:rsid w:val="00465EAA"/>
    <w:rsid w:val="00481201"/>
    <w:rsid w:val="004906DE"/>
    <w:rsid w:val="00494758"/>
    <w:rsid w:val="004B7DED"/>
    <w:rsid w:val="004C7075"/>
    <w:rsid w:val="004F0C77"/>
    <w:rsid w:val="005213F3"/>
    <w:rsid w:val="00555050"/>
    <w:rsid w:val="00577DB8"/>
    <w:rsid w:val="00581639"/>
    <w:rsid w:val="005A0903"/>
    <w:rsid w:val="005C4324"/>
    <w:rsid w:val="005C4877"/>
    <w:rsid w:val="005E12B3"/>
    <w:rsid w:val="00600452"/>
    <w:rsid w:val="00617478"/>
    <w:rsid w:val="0062280C"/>
    <w:rsid w:val="00655D80"/>
    <w:rsid w:val="00684732"/>
    <w:rsid w:val="006955F6"/>
    <w:rsid w:val="00697637"/>
    <w:rsid w:val="006A34CC"/>
    <w:rsid w:val="006C3095"/>
    <w:rsid w:val="006D55DE"/>
    <w:rsid w:val="006D771B"/>
    <w:rsid w:val="00717ABA"/>
    <w:rsid w:val="007330DA"/>
    <w:rsid w:val="007538CA"/>
    <w:rsid w:val="007655F6"/>
    <w:rsid w:val="00781B03"/>
    <w:rsid w:val="00781BB5"/>
    <w:rsid w:val="007824FC"/>
    <w:rsid w:val="00783129"/>
    <w:rsid w:val="007B1BCC"/>
    <w:rsid w:val="007D4F37"/>
    <w:rsid w:val="00807C9D"/>
    <w:rsid w:val="00814742"/>
    <w:rsid w:val="0081712B"/>
    <w:rsid w:val="00884247"/>
    <w:rsid w:val="00896B6B"/>
    <w:rsid w:val="008B073F"/>
    <w:rsid w:val="008E0E8E"/>
    <w:rsid w:val="008E0F8A"/>
    <w:rsid w:val="00902211"/>
    <w:rsid w:val="009100B9"/>
    <w:rsid w:val="009251D3"/>
    <w:rsid w:val="009361C8"/>
    <w:rsid w:val="009960FA"/>
    <w:rsid w:val="009C015B"/>
    <w:rsid w:val="009E2916"/>
    <w:rsid w:val="00A10051"/>
    <w:rsid w:val="00A201F5"/>
    <w:rsid w:val="00A31D44"/>
    <w:rsid w:val="00A327DE"/>
    <w:rsid w:val="00A43E35"/>
    <w:rsid w:val="00A52917"/>
    <w:rsid w:val="00A80DFE"/>
    <w:rsid w:val="00AC3975"/>
    <w:rsid w:val="00AD0FC4"/>
    <w:rsid w:val="00AF1E8E"/>
    <w:rsid w:val="00AF507B"/>
    <w:rsid w:val="00AF68F3"/>
    <w:rsid w:val="00B10AF5"/>
    <w:rsid w:val="00B16B41"/>
    <w:rsid w:val="00B278FB"/>
    <w:rsid w:val="00B3225C"/>
    <w:rsid w:val="00B41F50"/>
    <w:rsid w:val="00B56D66"/>
    <w:rsid w:val="00B67105"/>
    <w:rsid w:val="00B95A20"/>
    <w:rsid w:val="00B95F36"/>
    <w:rsid w:val="00BA3060"/>
    <w:rsid w:val="00BB2B43"/>
    <w:rsid w:val="00BF519E"/>
    <w:rsid w:val="00C10AAF"/>
    <w:rsid w:val="00C376C3"/>
    <w:rsid w:val="00C43F86"/>
    <w:rsid w:val="00C45A56"/>
    <w:rsid w:val="00C65014"/>
    <w:rsid w:val="00C90519"/>
    <w:rsid w:val="00C93C8A"/>
    <w:rsid w:val="00CB1715"/>
    <w:rsid w:val="00CF1813"/>
    <w:rsid w:val="00CF5D4F"/>
    <w:rsid w:val="00CF5F23"/>
    <w:rsid w:val="00D063D5"/>
    <w:rsid w:val="00D40A14"/>
    <w:rsid w:val="00D45171"/>
    <w:rsid w:val="00D50F95"/>
    <w:rsid w:val="00D6180F"/>
    <w:rsid w:val="00D65E30"/>
    <w:rsid w:val="00D830F2"/>
    <w:rsid w:val="00D90A93"/>
    <w:rsid w:val="00D9353D"/>
    <w:rsid w:val="00DB2B75"/>
    <w:rsid w:val="00DB464E"/>
    <w:rsid w:val="00DC5F38"/>
    <w:rsid w:val="00DE5AB4"/>
    <w:rsid w:val="00DF7562"/>
    <w:rsid w:val="00DF7B59"/>
    <w:rsid w:val="00E0077B"/>
    <w:rsid w:val="00E1637A"/>
    <w:rsid w:val="00E57985"/>
    <w:rsid w:val="00E653F9"/>
    <w:rsid w:val="00E70874"/>
    <w:rsid w:val="00E809CD"/>
    <w:rsid w:val="00E8742C"/>
    <w:rsid w:val="00EA620E"/>
    <w:rsid w:val="00EB441E"/>
    <w:rsid w:val="00EC3B7E"/>
    <w:rsid w:val="00EE5840"/>
    <w:rsid w:val="00EE7D56"/>
    <w:rsid w:val="00F5683D"/>
    <w:rsid w:val="00F57572"/>
    <w:rsid w:val="00F8793E"/>
    <w:rsid w:val="00F9401D"/>
    <w:rsid w:val="00FA6153"/>
    <w:rsid w:val="00FB1C21"/>
    <w:rsid w:val="00FD327D"/>
    <w:rsid w:val="00FD44BE"/>
    <w:rsid w:val="00FE4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3D0A-3D1C-48E7-B9E7-E1A0D2BD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47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4732"/>
    <w:rPr>
      <w:rFonts w:ascii="Segoe UI" w:hAnsi="Segoe UI" w:cs="Segoe UI"/>
      <w:sz w:val="18"/>
      <w:szCs w:val="18"/>
    </w:rPr>
  </w:style>
  <w:style w:type="character" w:styleId="Hyperlink">
    <w:name w:val="Hyperlink"/>
    <w:basedOn w:val="Absatz-Standardschriftart"/>
    <w:uiPriority w:val="99"/>
    <w:unhideWhenUsed/>
    <w:rsid w:val="00C45A56"/>
    <w:rPr>
      <w:color w:val="0563C1" w:themeColor="hyperlink"/>
      <w:u w:val="single"/>
    </w:rPr>
  </w:style>
  <w:style w:type="paragraph" w:styleId="Listenabsatz">
    <w:name w:val="List Paragraph"/>
    <w:basedOn w:val="Standard"/>
    <w:uiPriority w:val="34"/>
    <w:qFormat/>
    <w:rsid w:val="00DE5AB4"/>
    <w:pPr>
      <w:ind w:left="720"/>
      <w:contextualSpacing/>
    </w:pPr>
  </w:style>
  <w:style w:type="paragraph" w:styleId="StandardWeb">
    <w:name w:val="Normal (Web)"/>
    <w:basedOn w:val="Standard"/>
    <w:uiPriority w:val="99"/>
    <w:semiHidden/>
    <w:unhideWhenUsed/>
    <w:rsid w:val="00783129"/>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frauen-beratung-ravensburg.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ntakt@frauenhaus-ravensburg.de" TargetMode="External"/><Relationship Id="rId12"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image" Target="media/image3.png"/><Relationship Id="rId5" Type="http://schemas.openxmlformats.org/officeDocument/2006/relationships/chart" Target="charts/chart1.xm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www.frauen-und-kinder-in-not.d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solidFill>
                  <a:schemeClr val="tx1">
                    <a:lumMod val="50000"/>
                    <a:lumOff val="50000"/>
                  </a:schemeClr>
                </a:solidFill>
                <a:latin typeface="Arial" panose="020B0604020202020204" pitchFamily="34" charset="0"/>
                <a:cs typeface="Arial" panose="020B0604020202020204" pitchFamily="34" charset="0"/>
              </a:defRPr>
            </a:pPr>
            <a:r>
              <a:rPr lang="en-US" sz="1100" b="0">
                <a:solidFill>
                  <a:schemeClr val="tx1">
                    <a:lumMod val="50000"/>
                    <a:lumOff val="50000"/>
                  </a:schemeClr>
                </a:solidFill>
                <a:latin typeface="Arial" panose="020B0604020202020204" pitchFamily="34" charset="0"/>
                <a:cs typeface="Arial" panose="020B0604020202020204" pitchFamily="34" charset="0"/>
              </a:rPr>
              <a:t>Art der Beratung</a:t>
            </a:r>
          </a:p>
        </c:rich>
      </c:tx>
      <c:layout>
        <c:manualLayout>
          <c:xMode val="edge"/>
          <c:yMode val="edge"/>
          <c:x val="0.59349768510695822"/>
          <c:y val="8.0941869021339222E-2"/>
        </c:manualLayout>
      </c:layout>
      <c:overlay val="0"/>
    </c:title>
    <c:autoTitleDeleted val="0"/>
    <c:plotArea>
      <c:layout>
        <c:manualLayout>
          <c:layoutTarget val="inner"/>
          <c:xMode val="edge"/>
          <c:yMode val="edge"/>
          <c:x val="0.11972642614570893"/>
          <c:y val="0.27284246753924002"/>
          <c:w val="0.3746723665979525"/>
          <c:h val="0.64237425619810884"/>
        </c:manualLayout>
      </c:layout>
      <c:pieChart>
        <c:varyColors val="1"/>
        <c:ser>
          <c:idx val="0"/>
          <c:order val="0"/>
          <c:tx>
            <c:strRef>
              <c:f>Tabelle1!$B$1</c:f>
              <c:strCache>
                <c:ptCount val="1"/>
                <c:pt idx="0">
                  <c:v>Beratungen</c:v>
                </c:pt>
              </c:strCache>
            </c:strRef>
          </c:tx>
          <c:dPt>
            <c:idx val="0"/>
            <c:bubble3D val="0"/>
            <c:spPr>
              <a:solidFill>
                <a:srgbClr val="FFE699"/>
              </a:solidFill>
              <a:ln w="19050">
                <a:solidFill>
                  <a:schemeClr val="lt1"/>
                </a:solidFill>
              </a:ln>
              <a:effectLst/>
            </c:spPr>
            <c:extLst xmlns:c16r2="http://schemas.microsoft.com/office/drawing/2015/06/chart">
              <c:ext xmlns:c16="http://schemas.microsoft.com/office/drawing/2014/chart" uri="{C3380CC4-5D6E-409C-BE32-E72D297353CC}">
                <c16:uniqueId val="{00000001-DBA3-48D8-A051-59E9FE14C525}"/>
              </c:ext>
            </c:extLst>
          </c:dPt>
          <c:dPt>
            <c:idx val="1"/>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3-DBA3-48D8-A051-59E9FE14C525}"/>
              </c:ext>
            </c:extLst>
          </c:dPt>
          <c:dPt>
            <c:idx val="2"/>
            <c:bubble3D val="0"/>
            <c:spPr>
              <a:solidFill>
                <a:srgbClr val="A6A6A6"/>
              </a:solidFill>
              <a:ln w="19050">
                <a:solidFill>
                  <a:schemeClr val="lt1"/>
                </a:solidFill>
              </a:ln>
              <a:effectLst/>
            </c:spPr>
            <c:extLst xmlns:c16r2="http://schemas.microsoft.com/office/drawing/2015/06/chart">
              <c:ext xmlns:c16="http://schemas.microsoft.com/office/drawing/2014/chart" uri="{C3380CC4-5D6E-409C-BE32-E72D297353CC}">
                <c16:uniqueId val="{00000005-DBA3-48D8-A051-59E9FE14C525}"/>
              </c:ext>
            </c:extLst>
          </c:dPt>
          <c:dPt>
            <c:idx val="3"/>
            <c:bubble3D val="0"/>
            <c:spPr>
              <a:solidFill>
                <a:srgbClr val="FF9933"/>
              </a:solidFill>
              <a:ln w="19050">
                <a:solidFill>
                  <a:schemeClr val="lt1"/>
                </a:solidFill>
              </a:ln>
              <a:effectLst/>
            </c:spPr>
            <c:extLst xmlns:c16r2="http://schemas.microsoft.com/office/drawing/2015/06/chart">
              <c:ext xmlns:c16="http://schemas.microsoft.com/office/drawing/2014/chart" uri="{C3380CC4-5D6E-409C-BE32-E72D297353CC}">
                <c16:uniqueId val="{00000007-DBA3-48D8-A051-59E9FE14C525}"/>
              </c:ext>
            </c:extLst>
          </c:dPt>
          <c:dPt>
            <c:idx val="4"/>
            <c:bubble3D val="0"/>
            <c:spPr>
              <a:solidFill>
                <a:schemeClr val="bg1">
                  <a:lumMod val="8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DBA3-48D8-A051-59E9FE14C525}"/>
              </c:ext>
            </c:extLst>
          </c:dPt>
          <c:dLbls>
            <c:dLbl>
              <c:idx val="2"/>
              <c:layout>
                <c:manualLayout>
                  <c:x val="-3.4817343111081069E-2"/>
                  <c:y val="3.7988215049277782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BA3-48D8-A051-59E9FE14C525}"/>
                </c:ext>
                <c:ext xmlns:c15="http://schemas.microsoft.com/office/drawing/2012/chart" uri="{CE6537A1-D6FC-4f65-9D91-7224C49458BB}"/>
              </c:extLst>
            </c:dLbl>
            <c:dLbl>
              <c:idx val="3"/>
              <c:layout>
                <c:manualLayout>
                  <c:x val="-5.718968605319185E-2"/>
                  <c:y val="-2.2781341074087594E-2"/>
                </c:manualLayout>
              </c:layout>
              <c:numFmt formatCode="0%" sourceLinked="0"/>
              <c:spPr>
                <a:noFill/>
                <a:ln>
                  <a:noFill/>
                </a:ln>
                <a:effectLst/>
              </c:spPr>
              <c:txPr>
                <a:bodyPr wrap="square" lIns="38100" tIns="19050" rIns="38100" bIns="19050" anchor="ctr">
                  <a:noAutofit/>
                </a:bodyPr>
                <a:lstStyle/>
                <a:p>
                  <a:pPr>
                    <a:defRPr/>
                  </a:pPr>
                  <a:endParaRPr lang="de-DE"/>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BA3-48D8-A051-59E9FE14C525}"/>
                </c:ext>
                <c:ext xmlns:c15="http://schemas.microsoft.com/office/drawing/2012/chart" uri="{CE6537A1-D6FC-4f65-9D91-7224C49458BB}">
                  <c15:layout>
                    <c:manualLayout>
                      <c:w val="8.2489270386266092E-2"/>
                      <c:h val="0.11924237947077808"/>
                    </c:manualLayout>
                  </c15:layout>
                </c:ext>
              </c:extLst>
            </c:dLbl>
            <c:numFmt formatCode="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Tabelle1!$A$2:$A$6</c:f>
              <c:strCache>
                <c:ptCount val="5"/>
                <c:pt idx="0">
                  <c:v>telefonisch</c:v>
                </c:pt>
                <c:pt idx="1">
                  <c:v>persönlich</c:v>
                </c:pt>
                <c:pt idx="2">
                  <c:v>per mail</c:v>
                </c:pt>
                <c:pt idx="3">
                  <c:v>aufsuchend</c:v>
                </c:pt>
                <c:pt idx="4">
                  <c:v>fallbezogen</c:v>
                </c:pt>
              </c:strCache>
            </c:strRef>
          </c:cat>
          <c:val>
            <c:numRef>
              <c:f>Tabelle1!$B$2:$B$6</c:f>
              <c:numCache>
                <c:formatCode>General</c:formatCode>
                <c:ptCount val="5"/>
                <c:pt idx="0">
                  <c:v>212</c:v>
                </c:pt>
                <c:pt idx="1">
                  <c:v>245</c:v>
                </c:pt>
                <c:pt idx="2">
                  <c:v>31</c:v>
                </c:pt>
                <c:pt idx="3">
                  <c:v>38</c:v>
                </c:pt>
                <c:pt idx="4">
                  <c:v>247</c:v>
                </c:pt>
              </c:numCache>
            </c:numRef>
          </c:val>
          <c:extLst xmlns:c16r2="http://schemas.microsoft.com/office/drawing/2015/06/chart">
            <c:ext xmlns:c16="http://schemas.microsoft.com/office/drawing/2014/chart" uri="{C3380CC4-5D6E-409C-BE32-E72D297353CC}">
              <c16:uniqueId val="{0000000A-DBA3-48D8-A051-59E9FE14C525}"/>
            </c:ext>
          </c:extLst>
        </c:ser>
        <c:ser>
          <c:idx val="1"/>
          <c:order val="1"/>
          <c:tx>
            <c:strRef>
              <c:f>Tabelle1!$C$1</c:f>
              <c:strCache>
                <c:ptCount val="1"/>
                <c:pt idx="0">
                  <c:v>Spalte1</c:v>
                </c:pt>
              </c:strCache>
            </c:strRef>
          </c:tx>
          <c:cat>
            <c:strRef>
              <c:f>Tabelle1!$A$2:$A$6</c:f>
              <c:strCache>
                <c:ptCount val="5"/>
                <c:pt idx="0">
                  <c:v>telefonisch</c:v>
                </c:pt>
                <c:pt idx="1">
                  <c:v>persönlich</c:v>
                </c:pt>
                <c:pt idx="2">
                  <c:v>per mail</c:v>
                </c:pt>
                <c:pt idx="3">
                  <c:v>aufsuchend</c:v>
                </c:pt>
                <c:pt idx="4">
                  <c:v>fallbezogen</c:v>
                </c:pt>
              </c:strCache>
            </c:strRef>
          </c:cat>
          <c:val>
            <c:numRef>
              <c:f>Tabelle1!$C$2:$C$6</c:f>
              <c:numCache>
                <c:formatCode>General</c:formatCode>
                <c:ptCount val="5"/>
                <c:pt idx="0">
                  <c:v>27.42561448900388</c:v>
                </c:pt>
                <c:pt idx="1">
                  <c:v>31.694695989650711</c:v>
                </c:pt>
                <c:pt idx="2">
                  <c:v>4.0103492884864167</c:v>
                </c:pt>
                <c:pt idx="3">
                  <c:v>4.9159120310478661</c:v>
                </c:pt>
                <c:pt idx="4">
                  <c:v>31.953428201811125</c:v>
                </c:pt>
              </c:numCache>
            </c:numRef>
          </c:val>
          <c:extLst xmlns:c16r2="http://schemas.microsoft.com/office/drawing/2015/06/chart">
            <c:ext xmlns:c16="http://schemas.microsoft.com/office/drawing/2014/chart" uri="{C3380CC4-5D6E-409C-BE32-E72D297353CC}">
              <c16:uniqueId val="{0000000B-DBA3-48D8-A051-59E9FE14C52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2616673988712779"/>
          <c:y val="0.23268498722427908"/>
          <c:w val="0.33114054949139943"/>
          <c:h val="0.76731501277572089"/>
        </c:manualLayout>
      </c:layout>
      <c:overlay val="0"/>
      <c:spPr>
        <a:noFill/>
        <a:ln>
          <a:noFill/>
        </a:ln>
        <a:effectLst/>
      </c:spPr>
      <c:txPr>
        <a:bodyPr rot="0" spcFirstLastPara="1" vertOverflow="ellipsis" vert="horz" wrap="square" anchor="ctr" anchorCtr="1"/>
        <a:lstStyle/>
        <a:p>
          <a:pPr>
            <a:defRPr sz="9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solidFill>
                  <a:schemeClr val="tx1">
                    <a:lumMod val="65000"/>
                    <a:lumOff val="35000"/>
                  </a:schemeClr>
                </a:solidFill>
                <a:latin typeface="Arial" panose="020B0604020202020204" pitchFamily="34" charset="0"/>
                <a:cs typeface="Arial" panose="020B0604020202020204" pitchFamily="34" charset="0"/>
              </a:defRPr>
            </a:pPr>
            <a:r>
              <a:rPr lang="de-DE" sz="1100" b="0">
                <a:solidFill>
                  <a:schemeClr val="tx1">
                    <a:lumMod val="65000"/>
                    <a:lumOff val="35000"/>
                  </a:schemeClr>
                </a:solidFill>
                <a:latin typeface="Arial" panose="020B0604020202020204" pitchFamily="34" charset="0"/>
                <a:cs typeface="Arial" panose="020B0604020202020204" pitchFamily="34" charset="0"/>
              </a:rPr>
              <a:t>Anlass der Beratung</a:t>
            </a:r>
          </a:p>
        </c:rich>
      </c:tx>
      <c:layout>
        <c:manualLayout>
          <c:xMode val="edge"/>
          <c:yMode val="edge"/>
          <c:x val="0.51066954643628515"/>
          <c:y val="9.3371476929869746E-2"/>
        </c:manualLayout>
      </c:layout>
      <c:overlay val="0"/>
    </c:title>
    <c:autoTitleDeleted val="0"/>
    <c:plotArea>
      <c:layout>
        <c:manualLayout>
          <c:layoutTarget val="inner"/>
          <c:xMode val="edge"/>
          <c:yMode val="edge"/>
          <c:x val="6.5011220054859709E-2"/>
          <c:y val="0.28593286236416743"/>
          <c:w val="0.37276610941990806"/>
          <c:h val="0.67208219883729459"/>
        </c:manualLayout>
      </c:layout>
      <c:pieChart>
        <c:varyColors val="1"/>
        <c:ser>
          <c:idx val="0"/>
          <c:order val="0"/>
          <c:tx>
            <c:strRef>
              <c:f>Tabelle1!$B$1</c:f>
              <c:strCache>
                <c:ptCount val="1"/>
                <c:pt idx="0">
                  <c:v>Beratungsthemen</c:v>
                </c:pt>
              </c:strCache>
            </c:strRef>
          </c:tx>
          <c:dPt>
            <c:idx val="0"/>
            <c:bubble3D val="0"/>
            <c:spPr>
              <a:solidFill>
                <a:schemeClr val="bg1">
                  <a:lumMod val="85000"/>
                </a:schemeClr>
              </a:solidFill>
              <a:ln w="19050">
                <a:solidFill>
                  <a:schemeClr val="bg1">
                    <a:lumMod val="95000"/>
                  </a:schemeClr>
                </a:solidFill>
              </a:ln>
              <a:effectLst/>
            </c:spPr>
            <c:extLst xmlns:c16r2="http://schemas.microsoft.com/office/drawing/2015/06/chart">
              <c:ext xmlns:c16="http://schemas.microsoft.com/office/drawing/2014/chart" uri="{C3380CC4-5D6E-409C-BE32-E72D297353CC}">
                <c16:uniqueId val="{00000001-28F2-40D2-A07A-FD85DBE8DC3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F2-40D2-A07A-FD85DBE8DC3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F2-40D2-A07A-FD85DBE8DC3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F2-40D2-A07A-FD85DBE8DC36}"/>
              </c:ext>
            </c:extLst>
          </c:dPt>
          <c:dPt>
            <c:idx val="4"/>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28F2-40D2-A07A-FD85DBE8DC36}"/>
              </c:ext>
            </c:extLst>
          </c:dPt>
          <c:dPt>
            <c:idx val="5"/>
            <c:bubble3D val="0"/>
            <c:spPr>
              <a:solidFill>
                <a:srgbClr val="FFFF00"/>
              </a:solidFill>
            </c:spPr>
            <c:extLst xmlns:c16r2="http://schemas.microsoft.com/office/drawing/2015/06/chart">
              <c:ext xmlns:c16="http://schemas.microsoft.com/office/drawing/2014/chart" uri="{C3380CC4-5D6E-409C-BE32-E72D297353CC}">
                <c16:uniqueId val="{0000000B-28F2-40D2-A07A-FD85DBE8DC36}"/>
              </c:ext>
            </c:extLst>
          </c:dPt>
          <c:dLbls>
            <c:dLbl>
              <c:idx val="1"/>
              <c:layout>
                <c:manualLayout>
                  <c:x val="9.0712742980561561E-2"/>
                  <c:y val="9.8342409301641037E-2"/>
                </c:manualLayout>
              </c:layout>
              <c:numFmt formatCode="0%" sourceLinked="0"/>
              <c:spPr>
                <a:noFill/>
                <a:ln>
                  <a:noFill/>
                </a:ln>
                <a:effectLst/>
              </c:spPr>
              <c:txPr>
                <a:bodyPr wrap="square" lIns="38100" tIns="19050" rIns="38100" bIns="19050" anchor="ctr">
                  <a:noAutofit/>
                </a:bodyPr>
                <a:lstStyle/>
                <a:p>
                  <a:pPr>
                    <a:defRPr/>
                  </a:pPr>
                  <a:endParaRPr lang="de-DE"/>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8F2-40D2-A07A-FD85DBE8DC36}"/>
                </c:ext>
                <c:ext xmlns:c15="http://schemas.microsoft.com/office/drawing/2012/chart" uri="{CE6537A1-D6FC-4f65-9D91-7224C49458BB}">
                  <c15:layout>
                    <c:manualLayout>
                      <c:w val="0.10924406047516198"/>
                      <c:h val="0.10284298574827679"/>
                    </c:manualLayout>
                  </c15:layout>
                </c:ext>
              </c:extLst>
            </c:dLbl>
            <c:dLbl>
              <c:idx val="2"/>
              <c:layout>
                <c:manualLayout>
                  <c:x val="-4.6420298974507238E-2"/>
                  <c:y val="6.0526896754728087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8F2-40D2-A07A-FD85DBE8DC36}"/>
                </c:ext>
                <c:ext xmlns:c15="http://schemas.microsoft.com/office/drawing/2012/chart" uri="{CE6537A1-D6FC-4f65-9D91-7224C49458BB}"/>
              </c:extLst>
            </c:dLbl>
            <c:dLbl>
              <c:idx val="3"/>
              <c:layout>
                <c:manualLayout>
                  <c:x val="-4.1945545143790071E-2"/>
                  <c:y val="-0.1202663919346530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28F2-40D2-A07A-FD85DBE8DC36}"/>
                </c:ext>
                <c:ext xmlns:c15="http://schemas.microsoft.com/office/drawing/2012/chart" uri="{CE6537A1-D6FC-4f65-9D91-7224C49458BB}"/>
              </c:extLst>
            </c:dLbl>
            <c:dLbl>
              <c:idx val="4"/>
              <c:layout>
                <c:manualLayout>
                  <c:x val="1.5774221526844781E-2"/>
                  <c:y val="-0.1374095469374739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8F2-40D2-A07A-FD85DBE8DC36}"/>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B-28F2-40D2-A07A-FD85DBE8DC36}"/>
                </c:ext>
                <c:ext xmlns:c15="http://schemas.microsoft.com/office/drawing/2012/chart" uri="{CE6537A1-D6FC-4f65-9D91-7224C49458BB}"/>
              </c:extLst>
            </c:dLbl>
            <c:dLbl>
              <c:idx val="6"/>
              <c:layout>
                <c:manualLayout>
                  <c:x val="0"/>
                  <c:y val="-6.233063826941688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C-28F2-40D2-A07A-FD85DBE8DC36}"/>
                </c:ext>
                <c:ext xmlns:c15="http://schemas.microsoft.com/office/drawing/2012/chart" uri="{CE6537A1-D6FC-4f65-9D91-7224C49458BB}"/>
              </c:extLst>
            </c:dLbl>
            <c:numFmt formatCode="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Tabelle1!$A$2:$A$7</c:f>
              <c:strCache>
                <c:ptCount val="5"/>
                <c:pt idx="0">
                  <c:v>Häusliche Gewalt</c:v>
                </c:pt>
                <c:pt idx="1">
                  <c:v>Sexualisierte Gewalt</c:v>
                </c:pt>
                <c:pt idx="2">
                  <c:v>Stalking</c:v>
                </c:pt>
                <c:pt idx="3">
                  <c:v>Krise</c:v>
                </c:pt>
                <c:pt idx="4">
                  <c:v>Trennung</c:v>
                </c:pt>
              </c:strCache>
            </c:strRef>
          </c:cat>
          <c:val>
            <c:numRef>
              <c:f>Tabelle1!$B$2:$B$7</c:f>
              <c:numCache>
                <c:formatCode>General</c:formatCode>
                <c:ptCount val="6"/>
                <c:pt idx="0">
                  <c:v>547</c:v>
                </c:pt>
                <c:pt idx="1">
                  <c:v>149</c:v>
                </c:pt>
                <c:pt idx="2">
                  <c:v>13</c:v>
                </c:pt>
                <c:pt idx="3">
                  <c:v>50</c:v>
                </c:pt>
                <c:pt idx="4">
                  <c:v>14</c:v>
                </c:pt>
              </c:numCache>
            </c:numRef>
          </c:val>
          <c:extLst xmlns:c16r2="http://schemas.microsoft.com/office/drawing/2015/06/chart">
            <c:ext xmlns:c16="http://schemas.microsoft.com/office/drawing/2014/chart" uri="{C3380CC4-5D6E-409C-BE32-E72D297353CC}">
              <c16:uniqueId val="{0000000D-28F2-40D2-A07A-FD85DBE8DC36}"/>
            </c:ext>
          </c:extLst>
        </c:ser>
        <c:ser>
          <c:idx val="1"/>
          <c:order val="1"/>
          <c:tx>
            <c:strRef>
              <c:f>Tabelle1!$C$1</c:f>
              <c:strCache>
                <c:ptCount val="1"/>
                <c:pt idx="0">
                  <c:v>Spalte1</c:v>
                </c:pt>
              </c:strCache>
            </c:strRef>
          </c:tx>
          <c:cat>
            <c:strRef>
              <c:f>Tabelle1!$A$2:$A$7</c:f>
              <c:strCache>
                <c:ptCount val="5"/>
                <c:pt idx="0">
                  <c:v>Häusliche Gewalt</c:v>
                </c:pt>
                <c:pt idx="1">
                  <c:v>Sexualisierte Gewalt</c:v>
                </c:pt>
                <c:pt idx="2">
                  <c:v>Stalking</c:v>
                </c:pt>
                <c:pt idx="3">
                  <c:v>Krise</c:v>
                </c:pt>
                <c:pt idx="4">
                  <c:v>Trennung</c:v>
                </c:pt>
              </c:strCache>
            </c:strRef>
          </c:cat>
          <c:val>
            <c:numRef>
              <c:f>Tabelle1!$C$2:$C$7</c:f>
              <c:numCache>
                <c:formatCode>General</c:formatCode>
                <c:ptCount val="6"/>
                <c:pt idx="0">
                  <c:v>70.763260025873223</c:v>
                </c:pt>
                <c:pt idx="1">
                  <c:v>19.275549805950838</c:v>
                </c:pt>
                <c:pt idx="2">
                  <c:v>1.6817593790426906</c:v>
                </c:pt>
                <c:pt idx="3">
                  <c:v>6.4683053040103493</c:v>
                </c:pt>
                <c:pt idx="4">
                  <c:v>1.8111254851228977</c:v>
                </c:pt>
              </c:numCache>
            </c:numRef>
          </c:val>
          <c:extLst xmlns:c16r2="http://schemas.microsoft.com/office/drawing/2015/06/chart">
            <c:ext xmlns:c16="http://schemas.microsoft.com/office/drawing/2014/chart" uri="{C3380CC4-5D6E-409C-BE32-E72D297353CC}">
              <c16:uniqueId val="{0000000E-28F2-40D2-A07A-FD85DBE8DC36}"/>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5"/>
        <c:delete val="1"/>
      </c:legendEntry>
      <c:layout>
        <c:manualLayout>
          <c:xMode val="edge"/>
          <c:yMode val="edge"/>
          <c:x val="0.54665396846992398"/>
          <c:y val="0.24548409252581749"/>
          <c:w val="0.44815972517474195"/>
          <c:h val="0.74672774548041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solidFill>
                  <a:schemeClr val="tx1">
                    <a:lumMod val="65000"/>
                    <a:lumOff val="35000"/>
                  </a:schemeClr>
                </a:solidFill>
                <a:latin typeface="Arial" panose="020B0604020202020204" pitchFamily="34" charset="0"/>
                <a:cs typeface="Arial" panose="020B0604020202020204" pitchFamily="34" charset="0"/>
              </a:defRPr>
            </a:pPr>
            <a:r>
              <a:rPr lang="de-DE" sz="1050" b="0">
                <a:solidFill>
                  <a:schemeClr val="tx1">
                    <a:lumMod val="65000"/>
                    <a:lumOff val="35000"/>
                  </a:schemeClr>
                </a:solidFill>
                <a:latin typeface="Arial" panose="020B0604020202020204" pitchFamily="34" charset="0"/>
                <a:cs typeface="Arial" panose="020B0604020202020204" pitchFamily="34" charset="0"/>
              </a:rPr>
              <a:t>Beratungskontakte im Altkreis</a:t>
            </a:r>
            <a:r>
              <a:rPr lang="de-DE" sz="1050" b="0" baseline="0">
                <a:solidFill>
                  <a:schemeClr val="tx1">
                    <a:lumMod val="65000"/>
                    <a:lumOff val="35000"/>
                  </a:schemeClr>
                </a:solidFill>
                <a:latin typeface="Arial" panose="020B0604020202020204" pitchFamily="34" charset="0"/>
                <a:cs typeface="Arial" panose="020B0604020202020204" pitchFamily="34" charset="0"/>
              </a:rPr>
              <a:t> </a:t>
            </a:r>
            <a:r>
              <a:rPr lang="de-DE" sz="1050" b="0">
                <a:solidFill>
                  <a:schemeClr val="tx1">
                    <a:lumMod val="65000"/>
                    <a:lumOff val="35000"/>
                  </a:schemeClr>
                </a:solidFill>
                <a:latin typeface="Arial" panose="020B0604020202020204" pitchFamily="34" charset="0"/>
                <a:cs typeface="Arial" panose="020B0604020202020204" pitchFamily="34" charset="0"/>
              </a:rPr>
              <a:t>Wangen</a:t>
            </a:r>
          </a:p>
          <a:p>
            <a:pPr>
              <a:defRPr sz="1400" b="0">
                <a:solidFill>
                  <a:schemeClr val="tx1">
                    <a:lumMod val="65000"/>
                    <a:lumOff val="35000"/>
                  </a:schemeClr>
                </a:solidFill>
                <a:latin typeface="Arial" panose="020B0604020202020204" pitchFamily="34" charset="0"/>
                <a:cs typeface="Arial" panose="020B0604020202020204" pitchFamily="34" charset="0"/>
              </a:defRPr>
            </a:pPr>
            <a:r>
              <a:rPr lang="de-DE" sz="800" b="0" baseline="0">
                <a:solidFill>
                  <a:schemeClr val="tx1">
                    <a:lumMod val="65000"/>
                    <a:lumOff val="35000"/>
                  </a:schemeClr>
                </a:solidFill>
                <a:latin typeface="Arial" panose="020B0604020202020204" pitchFamily="34" charset="0"/>
                <a:cs typeface="Arial" panose="020B0604020202020204" pitchFamily="34" charset="0"/>
              </a:rPr>
              <a:t>September-Dezember 2019</a:t>
            </a:r>
            <a:endParaRPr lang="de-DE" sz="800" b="0">
              <a:solidFill>
                <a:schemeClr val="tx1">
                  <a:lumMod val="65000"/>
                  <a:lumOff val="35000"/>
                </a:schemeClr>
              </a:solidFill>
              <a:latin typeface="Arial" panose="020B0604020202020204" pitchFamily="34" charset="0"/>
              <a:cs typeface="Arial" panose="020B0604020202020204" pitchFamily="34" charset="0"/>
            </a:endParaRPr>
          </a:p>
          <a:p>
            <a:pPr>
              <a:defRPr sz="1400" b="0">
                <a:solidFill>
                  <a:schemeClr val="tx1">
                    <a:lumMod val="65000"/>
                    <a:lumOff val="35000"/>
                  </a:schemeClr>
                </a:solidFill>
                <a:latin typeface="Arial" panose="020B0604020202020204" pitchFamily="34" charset="0"/>
                <a:cs typeface="Arial" panose="020B0604020202020204" pitchFamily="34" charset="0"/>
              </a:defRPr>
            </a:pPr>
            <a:endParaRPr lang="de-DE" sz="1400" b="0">
              <a:solidFill>
                <a:schemeClr val="tx1">
                  <a:lumMod val="65000"/>
                  <a:lumOff val="35000"/>
                </a:schemeClr>
              </a:solidFill>
              <a:latin typeface="Arial" panose="020B0604020202020204" pitchFamily="34" charset="0"/>
              <a:cs typeface="Arial" panose="020B0604020202020204" pitchFamily="34" charset="0"/>
            </a:endParaRPr>
          </a:p>
          <a:p>
            <a:pPr>
              <a:defRPr sz="1400" b="0">
                <a:solidFill>
                  <a:schemeClr val="tx1">
                    <a:lumMod val="65000"/>
                    <a:lumOff val="35000"/>
                  </a:schemeClr>
                </a:solidFill>
                <a:latin typeface="Arial" panose="020B0604020202020204" pitchFamily="34" charset="0"/>
                <a:cs typeface="Arial" panose="020B0604020202020204" pitchFamily="34" charset="0"/>
              </a:defRPr>
            </a:pPr>
            <a:endParaRPr lang="de-DE" sz="1400" b="0">
              <a:solidFill>
                <a:schemeClr val="tx1">
                  <a:lumMod val="65000"/>
                  <a:lumOff val="35000"/>
                </a:schemeClr>
              </a:solidFill>
              <a:latin typeface="Arial" panose="020B0604020202020204" pitchFamily="34" charset="0"/>
              <a:cs typeface="Arial" panose="020B0604020202020204" pitchFamily="34" charset="0"/>
            </a:endParaRPr>
          </a:p>
        </c:rich>
      </c:tx>
      <c:layout>
        <c:manualLayout>
          <c:xMode val="edge"/>
          <c:yMode val="edge"/>
          <c:x val="0.22588235294117648"/>
          <c:y val="2.6659876470665044E-2"/>
        </c:manualLayout>
      </c:layout>
      <c:overlay val="0"/>
    </c:title>
    <c:autoTitleDeleted val="0"/>
    <c:plotArea>
      <c:layout>
        <c:manualLayout>
          <c:layoutTarget val="inner"/>
          <c:xMode val="edge"/>
          <c:yMode val="edge"/>
          <c:x val="6.5011004059275193E-2"/>
          <c:y val="0.21760828545080516"/>
          <c:w val="0.37276610941990784"/>
          <c:h val="0.67208219883729492"/>
        </c:manualLayout>
      </c:layout>
      <c:pieChart>
        <c:varyColors val="1"/>
        <c:ser>
          <c:idx val="0"/>
          <c:order val="0"/>
          <c:tx>
            <c:strRef>
              <c:f>Tabelle1!$B$1</c:f>
              <c:strCache>
                <c:ptCount val="1"/>
                <c:pt idx="0">
                  <c:v>Spalte1</c:v>
                </c:pt>
              </c:strCache>
            </c:strRef>
          </c:tx>
          <c:dPt>
            <c:idx val="0"/>
            <c:bubble3D val="0"/>
            <c:spPr>
              <a:solidFill>
                <a:schemeClr val="bg1">
                  <a:lumMod val="85000"/>
                </a:schemeClr>
              </a:solidFill>
              <a:ln w="19050">
                <a:solidFill>
                  <a:schemeClr val="bg1">
                    <a:lumMod val="95000"/>
                  </a:schemeClr>
                </a:solidFill>
              </a:ln>
              <a:effectLst/>
            </c:spPr>
            <c:extLst xmlns:c16r2="http://schemas.microsoft.com/office/drawing/2015/06/chart">
              <c:ext xmlns:c16="http://schemas.microsoft.com/office/drawing/2014/chart" uri="{C3380CC4-5D6E-409C-BE32-E72D297353CC}">
                <c16:uniqueId val="{00000001-8301-4CA5-9FFB-6FB0010ED1C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301-4CA5-9FFB-6FB0010ED1C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301-4CA5-9FFB-6FB0010ED1C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301-4CA5-9FFB-6FB0010ED1C0}"/>
              </c:ext>
            </c:extLst>
          </c:dPt>
          <c:dPt>
            <c:idx val="4"/>
            <c:bubble3D val="0"/>
            <c:spPr>
              <a:solidFill>
                <a:schemeClr val="accent4">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8301-4CA5-9FFB-6FB0010ED1C0}"/>
              </c:ext>
            </c:extLst>
          </c:dPt>
          <c:dPt>
            <c:idx val="5"/>
            <c:bubble3D val="0"/>
            <c:spPr>
              <a:solidFill>
                <a:srgbClr val="FFFF00"/>
              </a:solidFill>
            </c:spPr>
            <c:extLst xmlns:c16r2="http://schemas.microsoft.com/office/drawing/2015/06/chart">
              <c:ext xmlns:c16="http://schemas.microsoft.com/office/drawing/2014/chart" uri="{C3380CC4-5D6E-409C-BE32-E72D297353CC}">
                <c16:uniqueId val="{0000000B-8301-4CA5-9FFB-6FB0010ED1C0}"/>
              </c:ext>
            </c:extLst>
          </c:dPt>
          <c:dLbls>
            <c:spPr>
              <a:noFill/>
              <a:ln>
                <a:noFill/>
              </a:ln>
              <a:effectLst/>
            </c:sp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Tabelle1!$A$2:$A$15</c:f>
              <c:strCache>
                <c:ptCount val="6"/>
                <c:pt idx="0">
                  <c:v>Kontakte (Telefon, Mail,…)</c:v>
                </c:pt>
                <c:pt idx="1">
                  <c:v>Telefonische  Beratung               </c:v>
                </c:pt>
                <c:pt idx="2">
                  <c:v>Persönliche Beratung</c:v>
                </c:pt>
                <c:pt idx="3">
                  <c:v>Aufsuchende/begl. Beratung</c:v>
                </c:pt>
                <c:pt idx="4">
                  <c:v>Fallgespräche</c:v>
                </c:pt>
                <c:pt idx="5">
                  <c:v>Mailberatung</c:v>
                </c:pt>
              </c:strCache>
            </c:strRef>
          </c:cat>
          <c:val>
            <c:numRef>
              <c:f>Tabelle1!$B$2:$B$15</c:f>
              <c:numCache>
                <c:formatCode>General</c:formatCode>
                <c:ptCount val="14"/>
                <c:pt idx="0">
                  <c:v>67</c:v>
                </c:pt>
                <c:pt idx="1">
                  <c:v>12</c:v>
                </c:pt>
                <c:pt idx="2">
                  <c:v>15</c:v>
                </c:pt>
                <c:pt idx="3">
                  <c:v>3</c:v>
                </c:pt>
                <c:pt idx="4">
                  <c:v>14</c:v>
                </c:pt>
                <c:pt idx="5">
                  <c:v>1</c:v>
                </c:pt>
              </c:numCache>
            </c:numRef>
          </c:val>
          <c:extLst xmlns:c16r2="http://schemas.microsoft.com/office/drawing/2015/06/chart">
            <c:ext xmlns:c16="http://schemas.microsoft.com/office/drawing/2014/chart" uri="{C3380CC4-5D6E-409C-BE32-E72D297353CC}">
              <c16:uniqueId val="{0000000C-8301-4CA5-9FFB-6FB0010ED1C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45624758099267443"/>
          <c:y val="0.41976039661708953"/>
          <c:w val="0.54375241900732563"/>
          <c:h val="0.42616552930883644"/>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1446</Words>
  <Characters>9116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FKSH</dc:creator>
  <cp:keywords/>
  <dc:description/>
  <cp:lastModifiedBy>FKSH</cp:lastModifiedBy>
  <cp:revision>3</cp:revision>
  <cp:lastPrinted>2020-02-13T13:18:00Z</cp:lastPrinted>
  <dcterms:created xsi:type="dcterms:W3CDTF">2020-03-02T11:10:00Z</dcterms:created>
  <dcterms:modified xsi:type="dcterms:W3CDTF">2020-03-02T11:14:00Z</dcterms:modified>
</cp:coreProperties>
</file>